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8" w:space="0" w:color="FFE627"/>
          <w:left w:val="single" w:sz="48" w:space="0" w:color="FFE627"/>
          <w:bottom w:val="single" w:sz="48" w:space="0" w:color="FFE627"/>
          <w:right w:val="single" w:sz="48" w:space="0" w:color="FFE627"/>
          <w:insideH w:val="single" w:sz="48" w:space="0" w:color="FFE627"/>
          <w:insideV w:val="single" w:sz="48" w:space="0" w:color="FFE627"/>
        </w:tblBorders>
        <w:tblCellMar>
          <w:top w:w="284" w:type="dxa"/>
          <w:left w:w="284" w:type="dxa"/>
          <w:bottom w:w="284" w:type="dxa"/>
          <w:right w:w="284" w:type="dxa"/>
        </w:tblCellMar>
        <w:tblLook w:val="04A0" w:firstRow="1" w:lastRow="0" w:firstColumn="1" w:lastColumn="0" w:noHBand="0" w:noVBand="1"/>
      </w:tblPr>
      <w:tblGrid>
        <w:gridCol w:w="10346"/>
      </w:tblGrid>
      <w:tr w:rsidR="0052364F" w14:paraId="346DB79A" w14:textId="77777777" w:rsidTr="0052364F">
        <w:tc>
          <w:tcPr>
            <w:tcW w:w="10346" w:type="dxa"/>
            <w:shd w:val="clear" w:color="auto" w:fill="205B41"/>
          </w:tcPr>
          <w:p w14:paraId="32120A81" w14:textId="77777777" w:rsidR="0052364F" w:rsidRPr="0052364F" w:rsidRDefault="0052364F">
            <w:pPr>
              <w:rPr>
                <w:rFonts w:ascii="Nunito Sans Black" w:hAnsi="Nunito Sans Black"/>
                <w:color w:val="FFE627"/>
                <w:sz w:val="96"/>
                <w:szCs w:val="96"/>
              </w:rPr>
            </w:pPr>
            <w:r w:rsidRPr="0052364F">
              <w:rPr>
                <w:rFonts w:ascii="Nunito Sans Black" w:hAnsi="Nunito Sans Black"/>
                <w:color w:val="FFE627"/>
                <w:sz w:val="96"/>
                <w:szCs w:val="96"/>
              </w:rPr>
              <w:t xml:space="preserve">Place </w:t>
            </w:r>
            <w:r w:rsidRPr="00B70802">
              <w:rPr>
                <w:rFonts w:ascii="Nunito Sans Black" w:hAnsi="Nunito Sans Black"/>
                <w:color w:val="FFE627"/>
                <w:sz w:val="96"/>
                <w:szCs w:val="96"/>
              </w:rPr>
              <w:t>to belong</w:t>
            </w:r>
          </w:p>
          <w:p w14:paraId="2EB2840E" w14:textId="6CE9EA17" w:rsidR="0052364F" w:rsidRPr="0052364F" w:rsidRDefault="0052364F">
            <w:pPr>
              <w:rPr>
                <w:color w:val="FFFFFF" w:themeColor="background1"/>
                <w:sz w:val="52"/>
                <w:szCs w:val="52"/>
              </w:rPr>
            </w:pPr>
            <w:r w:rsidRPr="0052364F">
              <w:rPr>
                <w:color w:val="FFFFFF" w:themeColor="background1"/>
                <w:sz w:val="52"/>
                <w:szCs w:val="52"/>
              </w:rPr>
              <w:t>Our Strategy to 2023</w:t>
            </w:r>
          </w:p>
          <w:p w14:paraId="190B2511" w14:textId="77777777" w:rsidR="0052364F" w:rsidRPr="0052364F" w:rsidRDefault="0052364F">
            <w:pPr>
              <w:rPr>
                <w:color w:val="FFFFFF" w:themeColor="background1"/>
                <w:sz w:val="52"/>
                <w:szCs w:val="52"/>
              </w:rPr>
            </w:pPr>
          </w:p>
          <w:p w14:paraId="38D09194" w14:textId="3DF4B482" w:rsidR="0052364F" w:rsidRPr="00D52136" w:rsidRDefault="0052364F" w:rsidP="00D52136">
            <w:pPr>
              <w:jc w:val="center"/>
              <w:rPr>
                <w:b/>
                <w:bCs/>
              </w:rPr>
            </w:pPr>
            <w:r w:rsidRPr="00D52136">
              <w:rPr>
                <w:b/>
                <w:bCs/>
                <w:color w:val="FFFFFF" w:themeColor="background1"/>
                <w:sz w:val="52"/>
                <w:szCs w:val="52"/>
              </w:rPr>
              <w:t>County Safety Advisor Strategy Toolkit</w:t>
            </w:r>
          </w:p>
        </w:tc>
      </w:tr>
    </w:tbl>
    <w:p w14:paraId="44F7A3E5" w14:textId="77777777" w:rsidR="0052364F" w:rsidRDefault="0052364F"/>
    <w:p w14:paraId="0ACC4976" w14:textId="77777777" w:rsidR="00867DDE" w:rsidRDefault="00867DDE" w:rsidP="0075655E">
      <w:pPr>
        <w:pStyle w:val="ContentsTitle"/>
      </w:pPr>
      <w:r>
        <w:t>Purpose</w:t>
      </w:r>
    </w:p>
    <w:p w14:paraId="59711F6E" w14:textId="5F99E3D3" w:rsidR="00D05C93" w:rsidRDefault="00D05C93" w:rsidP="00867DDE">
      <w:r w:rsidRPr="00D05C93">
        <w:t>This toolkit supports County Safety Advisers (CSAs) in enabling their Counties, Districts, and Groups to deliver safe, inclusive, and welcoming Scouting</w:t>
      </w:r>
      <w:r>
        <w:t xml:space="preserve">, </w:t>
      </w:r>
      <w:r w:rsidRPr="00D05C93">
        <w:t>where young people and volunteers feel confident, supported, and that they belong.</w:t>
      </w:r>
    </w:p>
    <w:p w14:paraId="215E59F6" w14:textId="77777777" w:rsidR="00D05C93" w:rsidRDefault="00D05C93" w:rsidP="00867DDE"/>
    <w:p w14:paraId="5A2AEF95" w14:textId="21FAE5F6" w:rsidR="00867DDE" w:rsidRDefault="00D05C93" w:rsidP="00867DDE">
      <w:r w:rsidRPr="00D05C93">
        <w:t xml:space="preserve">You can find out more about the new strategy here: </w:t>
      </w:r>
      <w:hyperlink r:id="rId8" w:history="1">
        <w:r w:rsidR="00867DDE" w:rsidRPr="00D05C93">
          <w:rPr>
            <w:rStyle w:val="Hyperlink"/>
          </w:rPr>
          <w:t>Place to Belong — Our Strategy to 2035 and the first three-year plan (2026–2029).</w:t>
        </w:r>
      </w:hyperlink>
    </w:p>
    <w:p w14:paraId="1395358C" w14:textId="77777777" w:rsidR="00867DDE" w:rsidRDefault="00867DDE" w:rsidP="00867DDE"/>
    <w:p w14:paraId="348F889C" w14:textId="50E1225A" w:rsidR="00867DDE" w:rsidRDefault="006C1ED9" w:rsidP="00867DDE">
      <w:r>
        <w:t>This is not an audit pack or compliance framework. It is a set of enabling tools that Counties can adapt locally to complement and support the design and review of their County strategy plan.</w:t>
      </w:r>
    </w:p>
    <w:p w14:paraId="13BBEFD7" w14:textId="77777777" w:rsidR="00867DDE" w:rsidRDefault="00867DDE" w:rsidP="00867DDE"/>
    <w:p w14:paraId="3C361E6A" w14:textId="77777777" w:rsidR="00867DDE" w:rsidRPr="00A42C9F" w:rsidRDefault="00867DDE" w:rsidP="000C4929">
      <w:pPr>
        <w:pStyle w:val="Columnnumbers"/>
      </w:pPr>
      <w:r w:rsidRPr="00A42C9F">
        <w:t>It is designed to:</w:t>
      </w:r>
    </w:p>
    <w:p w14:paraId="0339A8F2" w14:textId="3057334E" w:rsidR="00867DDE" w:rsidRPr="00601681" w:rsidRDefault="00867DDE" w:rsidP="00601681">
      <w:pPr>
        <w:pStyle w:val="ListParagraph"/>
        <w:numPr>
          <w:ilvl w:val="0"/>
          <w:numId w:val="38"/>
        </w:numPr>
      </w:pPr>
      <w:r w:rsidRPr="00601681">
        <w:t>Enable adventure rather than restrict it</w:t>
      </w:r>
      <w:r w:rsidR="00A42C9F" w:rsidRPr="00601681">
        <w:t>.</w:t>
      </w:r>
    </w:p>
    <w:p w14:paraId="6F90249F" w14:textId="2B211CB6" w:rsidR="00867DDE" w:rsidRPr="00601681" w:rsidRDefault="00867DDE" w:rsidP="00601681">
      <w:pPr>
        <w:pStyle w:val="ListParagraph"/>
        <w:numPr>
          <w:ilvl w:val="0"/>
          <w:numId w:val="38"/>
        </w:numPr>
      </w:pPr>
      <w:r w:rsidRPr="00601681">
        <w:t>Embed safety as part of a great programme and belonging</w:t>
      </w:r>
      <w:r w:rsidR="00A42C9F" w:rsidRPr="00601681">
        <w:t>.</w:t>
      </w:r>
    </w:p>
    <w:p w14:paraId="308C2022" w14:textId="3C12750C" w:rsidR="00867DDE" w:rsidRDefault="00867DDE" w:rsidP="00601681">
      <w:pPr>
        <w:pStyle w:val="ListParagraph"/>
        <w:numPr>
          <w:ilvl w:val="0"/>
          <w:numId w:val="38"/>
        </w:numPr>
      </w:pPr>
      <w:r w:rsidRPr="00601681">
        <w:t>Strengthen learning from incidents</w:t>
      </w:r>
      <w:r w:rsidR="00A42C9F" w:rsidRPr="00601681">
        <w:t>.</w:t>
      </w:r>
    </w:p>
    <w:p w14:paraId="5D5EDDD5" w14:textId="78E98823" w:rsidR="00CB3037" w:rsidRPr="00601681" w:rsidRDefault="00CB3037" w:rsidP="00601681">
      <w:pPr>
        <w:pStyle w:val="ListParagraph"/>
        <w:numPr>
          <w:ilvl w:val="0"/>
          <w:numId w:val="38"/>
        </w:numPr>
      </w:pPr>
      <w:r w:rsidRPr="00CB3037">
        <w:t>Help volunteers and young people feel confident, supported, and that they belong</w:t>
      </w:r>
      <w:r>
        <w:t>.</w:t>
      </w:r>
    </w:p>
    <w:p w14:paraId="4006999A" w14:textId="77777777" w:rsidR="00867DDE" w:rsidRPr="00867DDE" w:rsidRDefault="00867DDE" w:rsidP="00867DDE"/>
    <w:p w14:paraId="00C730E3" w14:textId="77777777" w:rsidR="00867DDE" w:rsidRPr="00A42C9F" w:rsidRDefault="00867DDE" w:rsidP="000C4929">
      <w:pPr>
        <w:pStyle w:val="Columnnumbers"/>
      </w:pPr>
      <w:r w:rsidRPr="00A42C9F">
        <w:t>How to use this toolkit</w:t>
      </w:r>
    </w:p>
    <w:p w14:paraId="74AB2B62" w14:textId="5328ABB0" w:rsidR="00867DDE" w:rsidRDefault="00867DDE" w:rsidP="00867DDE">
      <w:pPr>
        <w:pStyle w:val="ListParagraph"/>
        <w:numPr>
          <w:ilvl w:val="0"/>
          <w:numId w:val="24"/>
        </w:numPr>
        <w:rPr>
          <w:szCs w:val="22"/>
        </w:rPr>
      </w:pPr>
      <w:r w:rsidRPr="00867DDE">
        <w:rPr>
          <w:szCs w:val="22"/>
        </w:rPr>
        <w:t>Use tools individually or as a light programme over 12–24 months.</w:t>
      </w:r>
    </w:p>
    <w:p w14:paraId="730B2241" w14:textId="65395288" w:rsidR="00CB3037" w:rsidRPr="00867DDE" w:rsidRDefault="00CB3037" w:rsidP="00867DDE">
      <w:pPr>
        <w:pStyle w:val="ListParagraph"/>
        <w:numPr>
          <w:ilvl w:val="0"/>
          <w:numId w:val="24"/>
        </w:numPr>
        <w:rPr>
          <w:szCs w:val="22"/>
        </w:rPr>
      </w:pPr>
      <w:r w:rsidRPr="00CB3037">
        <w:rPr>
          <w:szCs w:val="22"/>
        </w:rPr>
        <w:t>CSAs are not expected to fix everything</w:t>
      </w:r>
      <w:r>
        <w:rPr>
          <w:szCs w:val="22"/>
        </w:rPr>
        <w:t>;</w:t>
      </w:r>
      <w:r w:rsidRPr="00CB3037">
        <w:rPr>
          <w:szCs w:val="22"/>
        </w:rPr>
        <w:t xml:space="preserve"> your role is to connect, enable, and support, not to take over.</w:t>
      </w:r>
    </w:p>
    <w:p w14:paraId="65AC5446" w14:textId="3152E135" w:rsidR="00867DDE" w:rsidRPr="00867DDE" w:rsidRDefault="00867DDE" w:rsidP="00867DDE">
      <w:pPr>
        <w:pStyle w:val="ListParagraph"/>
        <w:numPr>
          <w:ilvl w:val="0"/>
          <w:numId w:val="24"/>
        </w:numPr>
        <w:rPr>
          <w:szCs w:val="22"/>
        </w:rPr>
      </w:pPr>
      <w:r w:rsidRPr="00867DDE">
        <w:rPr>
          <w:szCs w:val="22"/>
        </w:rPr>
        <w:t>Focus on one or two priorities, not everything.</w:t>
      </w:r>
    </w:p>
    <w:p w14:paraId="1F29E89C" w14:textId="1E4592A8" w:rsidR="00867DDE" w:rsidRPr="00867DDE" w:rsidRDefault="00867DDE" w:rsidP="00867DDE">
      <w:pPr>
        <w:pStyle w:val="ListParagraph"/>
        <w:numPr>
          <w:ilvl w:val="0"/>
          <w:numId w:val="24"/>
        </w:numPr>
        <w:rPr>
          <w:szCs w:val="22"/>
        </w:rPr>
      </w:pPr>
      <w:r w:rsidRPr="00867DDE">
        <w:rPr>
          <w:szCs w:val="22"/>
        </w:rPr>
        <w:t>Keep activity proportionate to local need.</w:t>
      </w:r>
    </w:p>
    <w:p w14:paraId="25CD60B8" w14:textId="2D0300A8" w:rsidR="00867DDE" w:rsidRPr="00867DDE" w:rsidRDefault="00867DDE" w:rsidP="00867DDE">
      <w:pPr>
        <w:pStyle w:val="ListParagraph"/>
        <w:numPr>
          <w:ilvl w:val="0"/>
          <w:numId w:val="24"/>
        </w:numPr>
        <w:rPr>
          <w:szCs w:val="22"/>
        </w:rPr>
      </w:pPr>
      <w:r w:rsidRPr="00867DDE">
        <w:rPr>
          <w:szCs w:val="22"/>
        </w:rPr>
        <w:t>Emphasise support, confidence and learning, not inspection.</w:t>
      </w:r>
    </w:p>
    <w:p w14:paraId="1934AD37" w14:textId="37F12296" w:rsidR="00867DDE" w:rsidRDefault="00867DDE" w:rsidP="00867DDE">
      <w:pPr>
        <w:pStyle w:val="ListParagraph"/>
        <w:numPr>
          <w:ilvl w:val="0"/>
          <w:numId w:val="24"/>
        </w:numPr>
        <w:rPr>
          <w:szCs w:val="22"/>
        </w:rPr>
      </w:pPr>
      <w:r w:rsidRPr="00867DDE">
        <w:rPr>
          <w:szCs w:val="22"/>
        </w:rPr>
        <w:t>Stop one thing for every new action you introduce.</w:t>
      </w:r>
    </w:p>
    <w:p w14:paraId="04C588A3" w14:textId="77777777" w:rsidR="00164093" w:rsidRDefault="00164093" w:rsidP="00164093"/>
    <w:p w14:paraId="731FCBBE" w14:textId="13410A9E" w:rsidR="000D2B17" w:rsidRPr="000C4929" w:rsidRDefault="000D2B17" w:rsidP="000C4929">
      <w:pPr>
        <w:pStyle w:val="ContentsTitle"/>
      </w:pPr>
      <w:r w:rsidRPr="000C4929">
        <w:lastRenderedPageBreak/>
        <w:t xml:space="preserve">Facilitator </w:t>
      </w:r>
      <w:r w:rsidR="000C4929" w:rsidRPr="000C4929">
        <w:t>notes</w:t>
      </w:r>
    </w:p>
    <w:p w14:paraId="23FD3A69" w14:textId="77777777" w:rsidR="000D2B17" w:rsidRPr="000C4929" w:rsidRDefault="000D2B17" w:rsidP="000C4929">
      <w:pPr>
        <w:pStyle w:val="Columnnumbers"/>
      </w:pPr>
      <w:r w:rsidRPr="000C4929">
        <w:t>General facilitation principles</w:t>
      </w:r>
    </w:p>
    <w:p w14:paraId="44B6836B" w14:textId="323C9E73" w:rsidR="000D2B17" w:rsidRPr="000C4929" w:rsidRDefault="000D2B17" w:rsidP="00714C93">
      <w:pPr>
        <w:pStyle w:val="ListParagraph"/>
        <w:numPr>
          <w:ilvl w:val="0"/>
          <w:numId w:val="24"/>
        </w:numPr>
      </w:pPr>
      <w:r w:rsidRPr="000C4929">
        <w:t>Keep sessions supportive, not evaluative. People share more when they feel safe.</w:t>
      </w:r>
    </w:p>
    <w:p w14:paraId="28DC7F55" w14:textId="5F49657F" w:rsidR="000D2B17" w:rsidRPr="000C4929" w:rsidRDefault="000D2B17" w:rsidP="00714C93">
      <w:pPr>
        <w:pStyle w:val="ListParagraph"/>
        <w:numPr>
          <w:ilvl w:val="0"/>
          <w:numId w:val="24"/>
        </w:numPr>
      </w:pPr>
      <w:r w:rsidRPr="000C4929">
        <w:t>Focus on lived experience over paperwork. Ask “What does this feel like?” not “What does the policy say?”</w:t>
      </w:r>
    </w:p>
    <w:p w14:paraId="2E0DA317" w14:textId="2B5C3857" w:rsidR="000D2B17" w:rsidRPr="000C4929" w:rsidRDefault="000D2B17" w:rsidP="00714C93">
      <w:pPr>
        <w:pStyle w:val="ListParagraph"/>
        <w:numPr>
          <w:ilvl w:val="0"/>
          <w:numId w:val="24"/>
        </w:numPr>
      </w:pPr>
      <w:r w:rsidRPr="000C4929">
        <w:t>Capture learning, not action lists. A few clear insights are worth more than a long to-do list.</w:t>
      </w:r>
    </w:p>
    <w:p w14:paraId="5C368092" w14:textId="6AA27D91" w:rsidR="000D2B17" w:rsidRPr="000C4929" w:rsidRDefault="000D2B17" w:rsidP="00714C93">
      <w:pPr>
        <w:pStyle w:val="ListParagraph"/>
        <w:numPr>
          <w:ilvl w:val="0"/>
          <w:numId w:val="24"/>
        </w:numPr>
      </w:pPr>
      <w:r w:rsidRPr="000C4929">
        <w:t>End with one clear next step. Not five. One.</w:t>
      </w:r>
    </w:p>
    <w:p w14:paraId="06A1386B" w14:textId="4A8C7945" w:rsidR="000C4929" w:rsidRPr="000C4929" w:rsidRDefault="000C4929" w:rsidP="00714C93">
      <w:pPr>
        <w:pStyle w:val="ListParagraph"/>
        <w:numPr>
          <w:ilvl w:val="0"/>
          <w:numId w:val="24"/>
        </w:numPr>
      </w:pPr>
      <w:r w:rsidRPr="000C4929">
        <w:t>Trust grows when people feel listened to, not measured.</w:t>
      </w:r>
    </w:p>
    <w:p w14:paraId="31EF4B5D" w14:textId="77777777" w:rsidR="000D2B17" w:rsidRPr="000C4929" w:rsidRDefault="000D2B17" w:rsidP="000D2B17"/>
    <w:p w14:paraId="442AFEF5" w14:textId="77777777" w:rsidR="000D2B17" w:rsidRPr="000C4929" w:rsidRDefault="000D2B17" w:rsidP="000C4929">
      <w:pPr>
        <w:pStyle w:val="Columnnumbers"/>
      </w:pPr>
      <w:r w:rsidRPr="000C4929">
        <w:t>Common pitfalls to avoid</w:t>
      </w:r>
    </w:p>
    <w:p w14:paraId="4083E47B" w14:textId="089403EC" w:rsidR="000D2B17" w:rsidRPr="000C4929" w:rsidRDefault="000D2B17" w:rsidP="00714C93">
      <w:pPr>
        <w:pStyle w:val="ListParagraph"/>
        <w:numPr>
          <w:ilvl w:val="0"/>
          <w:numId w:val="24"/>
        </w:numPr>
      </w:pPr>
      <w:r w:rsidRPr="000C4929">
        <w:t>Turning reflection into audit</w:t>
      </w:r>
      <w:r w:rsidR="000C4929">
        <w:t>:</w:t>
      </w:r>
      <w:r w:rsidRPr="000C4929">
        <w:t xml:space="preserve"> if people feel assessed, they will perform rather than reflect.</w:t>
      </w:r>
    </w:p>
    <w:p w14:paraId="1EE1169B" w14:textId="020767C8" w:rsidR="000D2B17" w:rsidRPr="000C4929" w:rsidRDefault="00EC0893" w:rsidP="00714C93">
      <w:pPr>
        <w:pStyle w:val="ListParagraph"/>
        <w:numPr>
          <w:ilvl w:val="0"/>
          <w:numId w:val="24"/>
        </w:numPr>
      </w:pPr>
      <w:r w:rsidRPr="00EC0893">
        <w:t>Local variation is expected</w:t>
      </w:r>
      <w:r>
        <w:t>:</w:t>
      </w:r>
      <w:r w:rsidRPr="00EC0893">
        <w:t xml:space="preserve"> Counties, Districts, and Groups will not all look the same, and not every difference is a problem</w:t>
      </w:r>
      <w:r w:rsidR="000D2B17" w:rsidRPr="000C4929">
        <w:t>.</w:t>
      </w:r>
    </w:p>
    <w:p w14:paraId="3C2CFC92" w14:textId="60E3AB57" w:rsidR="000D2B17" w:rsidRPr="000C4929" w:rsidRDefault="000D2B17" w:rsidP="00714C93">
      <w:pPr>
        <w:pStyle w:val="ListParagraph"/>
        <w:numPr>
          <w:ilvl w:val="0"/>
          <w:numId w:val="24"/>
        </w:numPr>
      </w:pPr>
      <w:r w:rsidRPr="000C4929">
        <w:t>Creating new processes unnecessarily</w:t>
      </w:r>
      <w:r w:rsidR="000C4929">
        <w:t>:</w:t>
      </w:r>
      <w:r w:rsidRPr="000C4929">
        <w:t xml:space="preserve"> the strategy asks us to simplify, not add.</w:t>
      </w:r>
    </w:p>
    <w:p w14:paraId="24E232B9" w14:textId="2FCB55C1" w:rsidR="000D2B17" w:rsidRPr="000C4929" w:rsidRDefault="000D2B17" w:rsidP="00714C93">
      <w:pPr>
        <w:pStyle w:val="ListParagraph"/>
        <w:numPr>
          <w:ilvl w:val="0"/>
          <w:numId w:val="24"/>
        </w:numPr>
      </w:pPr>
      <w:r w:rsidRPr="000C4929">
        <w:t xml:space="preserve">Retaining actions that should sit with Districts </w:t>
      </w:r>
      <w:r w:rsidR="000C4929">
        <w:t>or Groups:</w:t>
      </w:r>
      <w:r w:rsidRPr="000C4929">
        <w:t xml:space="preserve"> County support is not County control.</w:t>
      </w:r>
    </w:p>
    <w:p w14:paraId="14C0BA34" w14:textId="77777777" w:rsidR="000D2B17" w:rsidRPr="000C4929" w:rsidRDefault="000D2B17" w:rsidP="000D2B17"/>
    <w:p w14:paraId="40B40BF2" w14:textId="77777777" w:rsidR="000D2B17" w:rsidRPr="00D918F9" w:rsidRDefault="000D2B17" w:rsidP="000C4929">
      <w:pPr>
        <w:pStyle w:val="Columnnumbers"/>
      </w:pPr>
      <w:r w:rsidRPr="000C4929">
        <w:t>Tool-by-tool facilitation tips</w:t>
      </w:r>
    </w:p>
    <w:p w14:paraId="4CFD26B9" w14:textId="77777777" w:rsidR="00B70802" w:rsidRDefault="00B70802" w:rsidP="000D2B17"/>
    <w:tbl>
      <w:tblPr>
        <w:tblStyle w:val="TableGrid"/>
        <w:tblW w:w="5000" w:type="pct"/>
        <w:tblCellMar>
          <w:top w:w="57" w:type="dxa"/>
          <w:bottom w:w="57" w:type="dxa"/>
        </w:tblCellMar>
        <w:tblLook w:val="04A0" w:firstRow="1" w:lastRow="0" w:firstColumn="1" w:lastColumn="0" w:noHBand="0" w:noVBand="1"/>
      </w:tblPr>
      <w:tblGrid>
        <w:gridCol w:w="1413"/>
        <w:gridCol w:w="2125"/>
        <w:gridCol w:w="6918"/>
      </w:tblGrid>
      <w:tr w:rsidR="00B9520C" w:rsidRPr="0075655E" w14:paraId="7EFB7022" w14:textId="2B27C4F8" w:rsidTr="007E79E3">
        <w:tc>
          <w:tcPr>
            <w:tcW w:w="676" w:type="pct"/>
            <w:shd w:val="clear" w:color="auto" w:fill="205B41"/>
          </w:tcPr>
          <w:p w14:paraId="3030F3EB" w14:textId="260C665E" w:rsidR="00B70802" w:rsidRPr="00B70802" w:rsidRDefault="00B70802" w:rsidP="00B70802">
            <w:pPr>
              <w:rPr>
                <w:b/>
                <w:bCs/>
                <w:color w:val="FFE627"/>
              </w:rPr>
            </w:pPr>
            <w:r w:rsidRPr="00B70802">
              <w:rPr>
                <w:b/>
                <w:bCs/>
                <w:color w:val="FFE627"/>
              </w:rPr>
              <w:t xml:space="preserve">Tool </w:t>
            </w:r>
            <w:r w:rsidR="000706F0">
              <w:rPr>
                <w:b/>
                <w:bCs/>
                <w:color w:val="FFE627"/>
              </w:rPr>
              <w:t>s</w:t>
            </w:r>
            <w:r w:rsidRPr="00B70802">
              <w:rPr>
                <w:b/>
                <w:bCs/>
                <w:color w:val="FFE627"/>
              </w:rPr>
              <w:t>erial</w:t>
            </w:r>
          </w:p>
        </w:tc>
        <w:tc>
          <w:tcPr>
            <w:tcW w:w="1016" w:type="pct"/>
            <w:shd w:val="clear" w:color="auto" w:fill="205B41"/>
          </w:tcPr>
          <w:p w14:paraId="610A3ECF" w14:textId="05A3E16C" w:rsidR="00B70802" w:rsidRPr="00B70802" w:rsidRDefault="00B70802" w:rsidP="00B70802">
            <w:pPr>
              <w:rPr>
                <w:b/>
                <w:bCs/>
                <w:color w:val="FFE627"/>
              </w:rPr>
            </w:pPr>
            <w:r w:rsidRPr="00B70802">
              <w:rPr>
                <w:b/>
                <w:bCs/>
                <w:color w:val="FFE627"/>
              </w:rPr>
              <w:t>Tool</w:t>
            </w:r>
          </w:p>
        </w:tc>
        <w:tc>
          <w:tcPr>
            <w:tcW w:w="3308" w:type="pct"/>
            <w:shd w:val="clear" w:color="auto" w:fill="205B41"/>
          </w:tcPr>
          <w:p w14:paraId="61186D21" w14:textId="7B0B9F42" w:rsidR="00B70802" w:rsidRPr="00B70802" w:rsidRDefault="00B70802" w:rsidP="00B70802">
            <w:pPr>
              <w:rPr>
                <w:b/>
                <w:bCs/>
                <w:color w:val="FFE627"/>
              </w:rPr>
            </w:pPr>
            <w:r w:rsidRPr="00B70802">
              <w:rPr>
                <w:b/>
                <w:bCs/>
                <w:color w:val="FFE627"/>
              </w:rPr>
              <w:t>Key facilitation principle</w:t>
            </w:r>
          </w:p>
        </w:tc>
      </w:tr>
      <w:tr w:rsidR="00B9520C" w:rsidRPr="0075655E" w14:paraId="22158E05" w14:textId="75B5D904" w:rsidTr="007E79E3">
        <w:tc>
          <w:tcPr>
            <w:tcW w:w="676" w:type="pct"/>
          </w:tcPr>
          <w:p w14:paraId="1800B938" w14:textId="07E99B92" w:rsidR="00B70802" w:rsidRPr="0075655E" w:rsidRDefault="00B70802" w:rsidP="00B70802">
            <w:r>
              <w:t>1</w:t>
            </w:r>
          </w:p>
        </w:tc>
        <w:tc>
          <w:tcPr>
            <w:tcW w:w="1016" w:type="pct"/>
          </w:tcPr>
          <w:p w14:paraId="6ECE4D6B" w14:textId="0F531E6D" w:rsidR="00B70802" w:rsidRPr="0075655E" w:rsidRDefault="007E79E3" w:rsidP="00B70802">
            <w:r w:rsidRPr="00A42C9F">
              <w:t>Strategy mapping</w:t>
            </w:r>
          </w:p>
        </w:tc>
        <w:tc>
          <w:tcPr>
            <w:tcW w:w="3308" w:type="pct"/>
          </w:tcPr>
          <w:p w14:paraId="7B7CE4EC" w14:textId="6965A8F0" w:rsidR="00B70802" w:rsidRPr="0075655E" w:rsidRDefault="00B70802" w:rsidP="00B70802">
            <w:r w:rsidRPr="00A42C9F">
              <w:t>Keep the strategy section light and brief. Spend most of the time on lived experience and local reality.</w:t>
            </w:r>
          </w:p>
        </w:tc>
      </w:tr>
      <w:tr w:rsidR="00B9520C" w:rsidRPr="0075655E" w14:paraId="6EA445A5" w14:textId="22E723D3" w:rsidTr="007E79E3">
        <w:tc>
          <w:tcPr>
            <w:tcW w:w="676" w:type="pct"/>
          </w:tcPr>
          <w:p w14:paraId="33907882" w14:textId="7C0EE011" w:rsidR="00B70802" w:rsidRPr="0075655E" w:rsidRDefault="00B70802" w:rsidP="00B70802">
            <w:r>
              <w:t>2</w:t>
            </w:r>
          </w:p>
        </w:tc>
        <w:tc>
          <w:tcPr>
            <w:tcW w:w="1016" w:type="pct"/>
          </w:tcPr>
          <w:p w14:paraId="486BD503" w14:textId="096933F4" w:rsidR="00B70802" w:rsidRPr="0075655E" w:rsidRDefault="007E79E3" w:rsidP="00B70802">
            <w:r w:rsidRPr="00A42C9F">
              <w:t>Health check</w:t>
            </w:r>
          </w:p>
        </w:tc>
        <w:tc>
          <w:tcPr>
            <w:tcW w:w="3308" w:type="pct"/>
          </w:tcPr>
          <w:p w14:paraId="6BD7C05C" w14:textId="40CB0018" w:rsidR="00B70802" w:rsidRPr="0075655E" w:rsidRDefault="00B70802" w:rsidP="00B70802">
            <w:r w:rsidRPr="00A42C9F">
              <w:t xml:space="preserve">The RAG rating is a conversation starter, not a score. Ask “What makes you say Amber?” and </w:t>
            </w:r>
            <w:r>
              <w:t>guide the conversation</w:t>
            </w:r>
            <w:r w:rsidRPr="00A42C9F">
              <w:t>.</w:t>
            </w:r>
          </w:p>
        </w:tc>
      </w:tr>
      <w:tr w:rsidR="00B9520C" w:rsidRPr="0075655E" w14:paraId="0B912E40" w14:textId="2CECDDAD" w:rsidTr="007E79E3">
        <w:tc>
          <w:tcPr>
            <w:tcW w:w="676" w:type="pct"/>
          </w:tcPr>
          <w:p w14:paraId="55B304C6" w14:textId="46CF63CC" w:rsidR="00B70802" w:rsidRPr="0075655E" w:rsidRDefault="00B70802" w:rsidP="00B70802">
            <w:r>
              <w:t>3</w:t>
            </w:r>
          </w:p>
        </w:tc>
        <w:tc>
          <w:tcPr>
            <w:tcW w:w="1016" w:type="pct"/>
          </w:tcPr>
          <w:p w14:paraId="4FCB0D53" w14:textId="64D9A2E2" w:rsidR="00B70802" w:rsidRPr="0075655E" w:rsidRDefault="007E79E3" w:rsidP="00B70802">
            <w:r w:rsidRPr="00A42C9F">
              <w:t>Adventure enabler</w:t>
            </w:r>
          </w:p>
        </w:tc>
        <w:tc>
          <w:tcPr>
            <w:tcW w:w="3308" w:type="pct"/>
          </w:tcPr>
          <w:p w14:paraId="3BCB0A7C" w14:textId="7DCA95B0" w:rsidR="00B70802" w:rsidRPr="0075655E" w:rsidRDefault="00B70802" w:rsidP="00B70802">
            <w:r w:rsidRPr="00A42C9F">
              <w:t>Default to enabling, not escalating. The question is “How do we help this happen?” not “Should we allow this?”</w:t>
            </w:r>
          </w:p>
        </w:tc>
      </w:tr>
      <w:tr w:rsidR="00B9520C" w:rsidRPr="0075655E" w14:paraId="3D4EF7BA" w14:textId="77777777" w:rsidTr="007E79E3">
        <w:tc>
          <w:tcPr>
            <w:tcW w:w="676" w:type="pct"/>
          </w:tcPr>
          <w:p w14:paraId="64DCF2E9" w14:textId="5FDD7872" w:rsidR="00B70802" w:rsidRPr="0075655E" w:rsidRDefault="00B70802" w:rsidP="00B70802">
            <w:r>
              <w:t>4</w:t>
            </w:r>
          </w:p>
        </w:tc>
        <w:tc>
          <w:tcPr>
            <w:tcW w:w="1016" w:type="pct"/>
          </w:tcPr>
          <w:p w14:paraId="0B5FAE90" w14:textId="28DC91ED" w:rsidR="00B70802" w:rsidRPr="0075655E" w:rsidRDefault="007E79E3" w:rsidP="00B70802">
            <w:r w:rsidRPr="00A42C9F">
              <w:t>Volunteer conversations</w:t>
            </w:r>
          </w:p>
        </w:tc>
        <w:tc>
          <w:tcPr>
            <w:tcW w:w="3308" w:type="pct"/>
          </w:tcPr>
          <w:p w14:paraId="70B87C96" w14:textId="390D6AB2" w:rsidR="00B70802" w:rsidRPr="0075655E" w:rsidRDefault="00B70802" w:rsidP="00B70802">
            <w:r w:rsidRPr="00A42C9F">
              <w:t>Check volunteer wellbeing first. Before any learning conversation, make sure the person is okay.</w:t>
            </w:r>
          </w:p>
        </w:tc>
      </w:tr>
      <w:tr w:rsidR="00B9520C" w:rsidRPr="0075655E" w14:paraId="2823EA59" w14:textId="77777777" w:rsidTr="007E79E3">
        <w:tc>
          <w:tcPr>
            <w:tcW w:w="676" w:type="pct"/>
          </w:tcPr>
          <w:p w14:paraId="6251846F" w14:textId="52C2F3AC" w:rsidR="00B70802" w:rsidRPr="0075655E" w:rsidRDefault="00B70802" w:rsidP="00B70802">
            <w:r>
              <w:t>5</w:t>
            </w:r>
          </w:p>
        </w:tc>
        <w:tc>
          <w:tcPr>
            <w:tcW w:w="1016" w:type="pct"/>
          </w:tcPr>
          <w:p w14:paraId="6C527CAD" w14:textId="41F14BB5" w:rsidR="00B70802" w:rsidRPr="0075655E" w:rsidRDefault="007E79E3" w:rsidP="00B70802">
            <w:r w:rsidRPr="00A42C9F">
              <w:t>Incident learning</w:t>
            </w:r>
          </w:p>
        </w:tc>
        <w:tc>
          <w:tcPr>
            <w:tcW w:w="3308" w:type="pct"/>
          </w:tcPr>
          <w:p w14:paraId="3385D755" w14:textId="6B05798D" w:rsidR="00B70802" w:rsidRPr="0075655E" w:rsidRDefault="00B70802" w:rsidP="00B70802">
            <w:r w:rsidRPr="00A42C9F">
              <w:t>Share themes only, never stories. Anonymise thoroughly. The aim is pattern recognition, not case review.</w:t>
            </w:r>
          </w:p>
        </w:tc>
      </w:tr>
      <w:tr w:rsidR="00B9520C" w:rsidRPr="0075655E" w14:paraId="24DC634A" w14:textId="77777777" w:rsidTr="007E79E3">
        <w:tc>
          <w:tcPr>
            <w:tcW w:w="676" w:type="pct"/>
          </w:tcPr>
          <w:p w14:paraId="549A998A" w14:textId="4C1515C0" w:rsidR="00B70802" w:rsidRPr="0075655E" w:rsidRDefault="00B70802" w:rsidP="00B70802">
            <w:r>
              <w:t>6</w:t>
            </w:r>
          </w:p>
        </w:tc>
        <w:tc>
          <w:tcPr>
            <w:tcW w:w="1016" w:type="pct"/>
          </w:tcPr>
          <w:p w14:paraId="4A012D61" w14:textId="49045EC9" w:rsidR="00B70802" w:rsidRPr="0075655E" w:rsidRDefault="007E79E3" w:rsidP="00B70802">
            <w:r w:rsidRPr="00A42C9F">
              <w:t>Action planning</w:t>
            </w:r>
          </w:p>
        </w:tc>
        <w:tc>
          <w:tcPr>
            <w:tcW w:w="3308" w:type="pct"/>
          </w:tcPr>
          <w:p w14:paraId="2A36D1CF" w14:textId="1FD0A82F" w:rsidR="00B70802" w:rsidRPr="0075655E" w:rsidRDefault="00B70802" w:rsidP="00B70802">
            <w:r w:rsidRPr="00A42C9F">
              <w:t>Stop one thing for every new action. If the plan only adds, it will not be sustainable.</w:t>
            </w:r>
          </w:p>
        </w:tc>
      </w:tr>
    </w:tbl>
    <w:p w14:paraId="33C1B4C0" w14:textId="77777777" w:rsidR="00B70802" w:rsidRDefault="00B70802" w:rsidP="000D2B17"/>
    <w:p w14:paraId="087E759D" w14:textId="77777777" w:rsidR="00867DDE" w:rsidRDefault="00867DDE" w:rsidP="00867DDE"/>
    <w:p w14:paraId="03C8BF81" w14:textId="77777777" w:rsidR="0075655E" w:rsidRDefault="0075655E">
      <w:pPr>
        <w:widowControl/>
        <w:autoSpaceDE/>
        <w:autoSpaceDN/>
        <w:spacing w:after="160" w:line="278" w:lineRule="auto"/>
        <w:sectPr w:rsidR="0075655E" w:rsidSect="00867DDE">
          <w:headerReference w:type="default" r:id="rId9"/>
          <w:footerReference w:type="default" r:id="rId10"/>
          <w:pgSz w:w="11906" w:h="16838"/>
          <w:pgMar w:top="720" w:right="720" w:bottom="720" w:left="720" w:header="708" w:footer="708" w:gutter="0"/>
          <w:cols w:space="708"/>
          <w:docGrid w:linePitch="360"/>
        </w:sectPr>
      </w:pPr>
    </w:p>
    <w:p w14:paraId="2EA2D005" w14:textId="28630E27" w:rsidR="00867DDE" w:rsidRDefault="00867DDE" w:rsidP="0075655E">
      <w:pPr>
        <w:pStyle w:val="ContentsTitle"/>
      </w:pPr>
      <w:r w:rsidRPr="00867DDE">
        <w:lastRenderedPageBreak/>
        <w:t xml:space="preserve">Tool 1 – Strategy-to-Safety </w:t>
      </w:r>
      <w:r>
        <w:t>m</w:t>
      </w:r>
      <w:r w:rsidRPr="00867DDE">
        <w:t xml:space="preserve">apping </w:t>
      </w:r>
      <w:r>
        <w:t>workshop</w:t>
      </w:r>
    </w:p>
    <w:tbl>
      <w:tblPr>
        <w:tblStyle w:val="TableGrid"/>
        <w:tblW w:w="0" w:type="auto"/>
        <w:tblCellMar>
          <w:top w:w="57" w:type="dxa"/>
          <w:bottom w:w="57" w:type="dxa"/>
        </w:tblCellMar>
        <w:tblLook w:val="04A0" w:firstRow="1" w:lastRow="0" w:firstColumn="1" w:lastColumn="0" w:noHBand="0" w:noVBand="1"/>
      </w:tblPr>
      <w:tblGrid>
        <w:gridCol w:w="2263"/>
        <w:gridCol w:w="8193"/>
      </w:tblGrid>
      <w:tr w:rsidR="00867DDE" w14:paraId="78C4D29B" w14:textId="77777777" w:rsidTr="0052364F">
        <w:tc>
          <w:tcPr>
            <w:tcW w:w="2263" w:type="dxa"/>
            <w:shd w:val="clear" w:color="auto" w:fill="205B41"/>
          </w:tcPr>
          <w:p w14:paraId="1A1C4A02" w14:textId="4B9AF9FD" w:rsidR="00867DDE" w:rsidRPr="0052364F" w:rsidRDefault="00867DDE" w:rsidP="00867DDE">
            <w:pPr>
              <w:rPr>
                <w:b/>
                <w:bCs/>
                <w:color w:val="FFE627"/>
              </w:rPr>
            </w:pPr>
            <w:r w:rsidRPr="0052364F">
              <w:rPr>
                <w:b/>
                <w:bCs/>
                <w:color w:val="FFE627"/>
              </w:rPr>
              <w:t>Best used with</w:t>
            </w:r>
          </w:p>
        </w:tc>
        <w:tc>
          <w:tcPr>
            <w:tcW w:w="8193" w:type="dxa"/>
          </w:tcPr>
          <w:p w14:paraId="4A4FF708" w14:textId="7D97F493" w:rsidR="00867DDE" w:rsidRPr="00867DDE" w:rsidRDefault="00867DDE" w:rsidP="00867DDE">
            <w:r>
              <w:t>County Leadership Team, County and District Trustees, District Lead Volunteers</w:t>
            </w:r>
          </w:p>
        </w:tc>
      </w:tr>
      <w:tr w:rsidR="00867DDE" w14:paraId="62BBA79A" w14:textId="77777777" w:rsidTr="0052364F">
        <w:tc>
          <w:tcPr>
            <w:tcW w:w="2263" w:type="dxa"/>
            <w:shd w:val="clear" w:color="auto" w:fill="205B41"/>
          </w:tcPr>
          <w:p w14:paraId="31D0894F" w14:textId="78D09B98" w:rsidR="00867DDE" w:rsidRPr="0052364F" w:rsidRDefault="00867DDE" w:rsidP="00867DDE">
            <w:pPr>
              <w:rPr>
                <w:b/>
                <w:bCs/>
                <w:color w:val="FFE627"/>
              </w:rPr>
            </w:pPr>
            <w:r w:rsidRPr="0052364F">
              <w:rPr>
                <w:b/>
                <w:bCs/>
                <w:color w:val="FFE627"/>
              </w:rPr>
              <w:t>Typical time</w:t>
            </w:r>
          </w:p>
        </w:tc>
        <w:tc>
          <w:tcPr>
            <w:tcW w:w="8193" w:type="dxa"/>
          </w:tcPr>
          <w:p w14:paraId="28305F10" w14:textId="71A598BC" w:rsidR="00867DDE" w:rsidRPr="00867DDE" w:rsidRDefault="00867DDE" w:rsidP="00867DDE">
            <w:r>
              <w:t>60–90 minutes</w:t>
            </w:r>
          </w:p>
        </w:tc>
      </w:tr>
      <w:tr w:rsidR="00867DDE" w14:paraId="10F267AB" w14:textId="77777777" w:rsidTr="0052364F">
        <w:tc>
          <w:tcPr>
            <w:tcW w:w="2263" w:type="dxa"/>
            <w:shd w:val="clear" w:color="auto" w:fill="205B41"/>
          </w:tcPr>
          <w:p w14:paraId="5419A107" w14:textId="7D1DBC60" w:rsidR="00867DDE" w:rsidRPr="0052364F" w:rsidRDefault="00867DDE" w:rsidP="00867DDE">
            <w:pPr>
              <w:rPr>
                <w:b/>
                <w:bCs/>
                <w:color w:val="FFE627"/>
              </w:rPr>
            </w:pPr>
            <w:r w:rsidRPr="0052364F">
              <w:rPr>
                <w:b/>
                <w:bCs/>
                <w:color w:val="FFE627"/>
              </w:rPr>
              <w:t>What you’ll get</w:t>
            </w:r>
          </w:p>
        </w:tc>
        <w:tc>
          <w:tcPr>
            <w:tcW w:w="8193" w:type="dxa"/>
          </w:tcPr>
          <w:p w14:paraId="7F73357F" w14:textId="77777777" w:rsidR="00867DDE" w:rsidRPr="00867DDE" w:rsidRDefault="00867DDE" w:rsidP="00867DDE">
            <w:pPr>
              <w:pStyle w:val="ListParagraph"/>
              <w:numPr>
                <w:ilvl w:val="0"/>
                <w:numId w:val="26"/>
              </w:numPr>
              <w:rPr>
                <w:szCs w:val="22"/>
              </w:rPr>
            </w:pPr>
            <w:r w:rsidRPr="00867DDE">
              <w:rPr>
                <w:szCs w:val="22"/>
              </w:rPr>
              <w:t>3–5 agreed ‘Safety enables us to…’ statements to anchor local decisions</w:t>
            </w:r>
          </w:p>
          <w:p w14:paraId="76435A76" w14:textId="48ADF623" w:rsidR="00867DDE" w:rsidRPr="00867DDE" w:rsidRDefault="00867DDE" w:rsidP="00867DDE">
            <w:pPr>
              <w:pStyle w:val="ListParagraph"/>
              <w:numPr>
                <w:ilvl w:val="0"/>
                <w:numId w:val="26"/>
              </w:numPr>
            </w:pPr>
            <w:r w:rsidRPr="00867DDE">
              <w:rPr>
                <w:szCs w:val="22"/>
              </w:rPr>
              <w:t>Where safety fits – and why it matters</w:t>
            </w:r>
          </w:p>
        </w:tc>
      </w:tr>
    </w:tbl>
    <w:p w14:paraId="545892C5" w14:textId="77777777" w:rsidR="00867DDE" w:rsidRPr="00867DDE" w:rsidRDefault="00867DDE" w:rsidP="00867DDE">
      <w:pPr>
        <w:rPr>
          <w:b/>
          <w:bCs/>
        </w:rPr>
      </w:pPr>
    </w:p>
    <w:p w14:paraId="4ACDA6E8" w14:textId="67065587" w:rsidR="00867DDE" w:rsidRPr="00867DDE" w:rsidRDefault="00867DDE" w:rsidP="000C4929">
      <w:pPr>
        <w:pStyle w:val="Columnnumbers"/>
      </w:pPr>
      <w:r w:rsidRPr="00867DDE">
        <w:t xml:space="preserve">County </w:t>
      </w:r>
      <w:r>
        <w:t>W</w:t>
      </w:r>
      <w:r w:rsidRPr="00867DDE">
        <w:t>orkshop</w:t>
      </w:r>
    </w:p>
    <w:p w14:paraId="1D638578" w14:textId="6F4298FC" w:rsidR="00867DDE" w:rsidRDefault="00867DDE" w:rsidP="00867DDE">
      <w:r w:rsidRPr="00D52136">
        <w:rPr>
          <w:b/>
          <w:bCs/>
        </w:rPr>
        <w:t>Audience:</w:t>
      </w:r>
      <w:r>
        <w:t xml:space="preserve"> County </w:t>
      </w:r>
      <w:r w:rsidR="00D52136">
        <w:t>L</w:t>
      </w:r>
      <w:r>
        <w:t>eadership</w:t>
      </w:r>
      <w:r w:rsidR="00D52136">
        <w:t xml:space="preserve"> Team</w:t>
      </w:r>
      <w:r>
        <w:t>, CSAs, District Chairs and District Lead Volunteers</w:t>
      </w:r>
    </w:p>
    <w:p w14:paraId="0E0420E4" w14:textId="77777777" w:rsidR="00867DDE" w:rsidRPr="0075655E" w:rsidRDefault="00867DDE" w:rsidP="00867DDE">
      <w:pPr>
        <w:rPr>
          <w:b/>
          <w:bCs/>
        </w:rPr>
      </w:pPr>
    </w:p>
    <w:tbl>
      <w:tblPr>
        <w:tblStyle w:val="TableGrid"/>
        <w:tblW w:w="0" w:type="auto"/>
        <w:tblCellMar>
          <w:top w:w="57" w:type="dxa"/>
          <w:bottom w:w="57" w:type="dxa"/>
        </w:tblCellMar>
        <w:tblLook w:val="04A0" w:firstRow="1" w:lastRow="0" w:firstColumn="1" w:lastColumn="0" w:noHBand="0" w:noVBand="1"/>
      </w:tblPr>
      <w:tblGrid>
        <w:gridCol w:w="5228"/>
        <w:gridCol w:w="5228"/>
      </w:tblGrid>
      <w:tr w:rsidR="0075655E" w:rsidRPr="0075655E" w14:paraId="7CBD4667" w14:textId="77777777" w:rsidTr="0075655E">
        <w:tc>
          <w:tcPr>
            <w:tcW w:w="5228" w:type="dxa"/>
            <w:shd w:val="clear" w:color="auto" w:fill="205B41"/>
          </w:tcPr>
          <w:p w14:paraId="37830E96" w14:textId="77777777" w:rsidR="0075655E" w:rsidRPr="0075655E" w:rsidRDefault="0075655E" w:rsidP="00FD2188">
            <w:pPr>
              <w:rPr>
                <w:b/>
                <w:bCs/>
                <w:color w:val="FFE627"/>
              </w:rPr>
            </w:pPr>
            <w:r w:rsidRPr="0075655E">
              <w:rPr>
                <w:b/>
                <w:bCs/>
                <w:color w:val="FFE627"/>
              </w:rPr>
              <w:t>Agenda item</w:t>
            </w:r>
          </w:p>
        </w:tc>
        <w:tc>
          <w:tcPr>
            <w:tcW w:w="5228" w:type="dxa"/>
            <w:shd w:val="clear" w:color="auto" w:fill="205B41"/>
          </w:tcPr>
          <w:p w14:paraId="39D35DAB" w14:textId="77777777" w:rsidR="0075655E" w:rsidRPr="0075655E" w:rsidRDefault="0075655E" w:rsidP="00FD2188">
            <w:pPr>
              <w:rPr>
                <w:b/>
                <w:bCs/>
                <w:color w:val="FFE627"/>
              </w:rPr>
            </w:pPr>
            <w:r w:rsidRPr="0075655E">
              <w:rPr>
                <w:b/>
                <w:bCs/>
                <w:color w:val="FFE627"/>
              </w:rPr>
              <w:t>Timing</w:t>
            </w:r>
          </w:p>
        </w:tc>
      </w:tr>
      <w:tr w:rsidR="0075655E" w:rsidRPr="0075655E" w14:paraId="72A823BB" w14:textId="77777777" w:rsidTr="0075655E">
        <w:tc>
          <w:tcPr>
            <w:tcW w:w="5228" w:type="dxa"/>
          </w:tcPr>
          <w:p w14:paraId="0442E318" w14:textId="77777777" w:rsidR="0075655E" w:rsidRPr="0075655E" w:rsidRDefault="0075655E" w:rsidP="00FD2188">
            <w:r w:rsidRPr="0075655E">
              <w:t>Welcome and purpose – safety as an enabler</w:t>
            </w:r>
          </w:p>
        </w:tc>
        <w:tc>
          <w:tcPr>
            <w:tcW w:w="5228" w:type="dxa"/>
          </w:tcPr>
          <w:p w14:paraId="150EC4FF" w14:textId="77777777" w:rsidR="0075655E" w:rsidRPr="0075655E" w:rsidRDefault="0075655E" w:rsidP="00FD2188">
            <w:r w:rsidRPr="0075655E">
              <w:t>5 mins</w:t>
            </w:r>
          </w:p>
        </w:tc>
      </w:tr>
      <w:tr w:rsidR="0075655E" w:rsidRPr="0075655E" w14:paraId="1041D93F" w14:textId="77777777" w:rsidTr="0075655E">
        <w:tc>
          <w:tcPr>
            <w:tcW w:w="5228" w:type="dxa"/>
          </w:tcPr>
          <w:p w14:paraId="376FA682" w14:textId="77777777" w:rsidR="0075655E" w:rsidRPr="0075655E" w:rsidRDefault="0075655E" w:rsidP="00FD2188">
            <w:r w:rsidRPr="0075655E">
              <w:t>Strategy refresher – what the next 3 years are focusing on</w:t>
            </w:r>
          </w:p>
        </w:tc>
        <w:tc>
          <w:tcPr>
            <w:tcW w:w="5228" w:type="dxa"/>
          </w:tcPr>
          <w:p w14:paraId="5153A084" w14:textId="77777777" w:rsidR="0075655E" w:rsidRPr="0075655E" w:rsidRDefault="0075655E" w:rsidP="00FD2188">
            <w:r w:rsidRPr="0075655E">
              <w:t>10 mins</w:t>
            </w:r>
          </w:p>
        </w:tc>
      </w:tr>
      <w:tr w:rsidR="0075655E" w:rsidRPr="0075655E" w14:paraId="4D7BAC08" w14:textId="77777777" w:rsidTr="0075655E">
        <w:tc>
          <w:tcPr>
            <w:tcW w:w="5228" w:type="dxa"/>
          </w:tcPr>
          <w:p w14:paraId="493811F0" w14:textId="5DBD26E5" w:rsidR="0075655E" w:rsidRPr="0075655E" w:rsidRDefault="0075655E" w:rsidP="00FD2188">
            <w:r w:rsidRPr="0075655E">
              <w:t xml:space="preserve">Small-group discussion using mapping prompts </w:t>
            </w:r>
          </w:p>
        </w:tc>
        <w:tc>
          <w:tcPr>
            <w:tcW w:w="5228" w:type="dxa"/>
          </w:tcPr>
          <w:p w14:paraId="07150C0B" w14:textId="77777777" w:rsidR="0075655E" w:rsidRPr="0075655E" w:rsidRDefault="0075655E" w:rsidP="00FD2188">
            <w:r w:rsidRPr="0075655E">
              <w:t>30 mins</w:t>
            </w:r>
          </w:p>
        </w:tc>
      </w:tr>
      <w:tr w:rsidR="0075655E" w:rsidRPr="0075655E" w14:paraId="1E89D56B" w14:textId="77777777" w:rsidTr="0075655E">
        <w:tc>
          <w:tcPr>
            <w:tcW w:w="5228" w:type="dxa"/>
          </w:tcPr>
          <w:p w14:paraId="1C8384ED" w14:textId="77777777" w:rsidR="0075655E" w:rsidRPr="0075655E" w:rsidRDefault="0075655E" w:rsidP="00FD2188">
            <w:r w:rsidRPr="0075655E">
              <w:t>Share back: where safety enables programme, volunteering and belonging</w:t>
            </w:r>
          </w:p>
        </w:tc>
        <w:tc>
          <w:tcPr>
            <w:tcW w:w="5228" w:type="dxa"/>
          </w:tcPr>
          <w:p w14:paraId="7C8F3FA7" w14:textId="77777777" w:rsidR="0075655E" w:rsidRPr="0075655E" w:rsidRDefault="0075655E" w:rsidP="00FD2188">
            <w:r w:rsidRPr="0075655E">
              <w:t>20 mins</w:t>
            </w:r>
          </w:p>
        </w:tc>
      </w:tr>
      <w:tr w:rsidR="0075655E" w:rsidRPr="0075655E" w14:paraId="3C8D5162" w14:textId="77777777" w:rsidTr="0075655E">
        <w:tc>
          <w:tcPr>
            <w:tcW w:w="5228" w:type="dxa"/>
          </w:tcPr>
          <w:p w14:paraId="28CD2524" w14:textId="1811456E" w:rsidR="0075655E" w:rsidRPr="0075655E" w:rsidRDefault="0075655E" w:rsidP="00FD2188">
            <w:r w:rsidRPr="0075655E">
              <w:t>Agree 3–5 County safety enablement statements</w:t>
            </w:r>
          </w:p>
        </w:tc>
        <w:tc>
          <w:tcPr>
            <w:tcW w:w="5228" w:type="dxa"/>
          </w:tcPr>
          <w:p w14:paraId="6116A38D" w14:textId="77777777" w:rsidR="0075655E" w:rsidRPr="0075655E" w:rsidRDefault="0075655E" w:rsidP="00FD2188">
            <w:r w:rsidRPr="0075655E">
              <w:t>15 mins</w:t>
            </w:r>
          </w:p>
        </w:tc>
      </w:tr>
    </w:tbl>
    <w:p w14:paraId="141B9934" w14:textId="77777777" w:rsidR="00867DDE" w:rsidRDefault="00867DDE" w:rsidP="00867DDE"/>
    <w:p w14:paraId="01D12B33" w14:textId="77777777" w:rsidR="00867DDE" w:rsidRDefault="00867DDE" w:rsidP="00867DDE">
      <w:r w:rsidRPr="00D52136">
        <w:rPr>
          <w:b/>
          <w:bCs/>
        </w:rPr>
        <w:t>Facilitation tip:</w:t>
      </w:r>
      <w:r>
        <w:t xml:space="preserve"> Keep the strategy section light and brief. Spend most time on lived experience — what do people actually see happening on the ground?</w:t>
      </w:r>
    </w:p>
    <w:p w14:paraId="5072E5B2" w14:textId="77777777" w:rsidR="00867DDE" w:rsidRDefault="00867DDE" w:rsidP="00867DDE"/>
    <w:p w14:paraId="62E2B0E9" w14:textId="790BF8BA" w:rsidR="00867DDE" w:rsidRDefault="00867DDE" w:rsidP="0075655E">
      <w:pPr>
        <w:pStyle w:val="Columnnumbers"/>
      </w:pPr>
      <w:r>
        <w:t>Discussion prompt cards</w:t>
      </w:r>
    </w:p>
    <w:p w14:paraId="2DA9C3EC" w14:textId="77777777" w:rsidR="00867DDE" w:rsidRDefault="00867DDE" w:rsidP="00867DDE">
      <w:r>
        <w:t>Use these in the small-group discussion phase. One card per table or per pair.</w:t>
      </w:r>
    </w:p>
    <w:p w14:paraId="64CDF013" w14:textId="77777777" w:rsidR="00867DDE" w:rsidRDefault="00867DDE" w:rsidP="00867DDE"/>
    <w:p w14:paraId="4B8003B6" w14:textId="36C460B7" w:rsidR="00867DDE" w:rsidRDefault="00867DDE" w:rsidP="00867DDE">
      <w:r>
        <w:t>Prompt cards for discussion</w:t>
      </w:r>
      <w:r w:rsidR="0075655E">
        <w:t>s are:</w:t>
      </w:r>
    </w:p>
    <w:p w14:paraId="091B2BCC" w14:textId="3F786C6F" w:rsidR="00867DDE" w:rsidRPr="0075655E" w:rsidRDefault="00867DDE" w:rsidP="0075655E">
      <w:pPr>
        <w:pStyle w:val="ListParagraph"/>
        <w:numPr>
          <w:ilvl w:val="0"/>
          <w:numId w:val="28"/>
        </w:numPr>
        <w:rPr>
          <w:i/>
          <w:iCs/>
          <w:szCs w:val="22"/>
        </w:rPr>
      </w:pPr>
      <w:r w:rsidRPr="0075655E">
        <w:rPr>
          <w:i/>
          <w:iCs/>
          <w:szCs w:val="22"/>
        </w:rPr>
        <w:t xml:space="preserve">“Where do volunteers in your </w:t>
      </w:r>
      <w:r w:rsidR="0075655E">
        <w:rPr>
          <w:i/>
          <w:iCs/>
          <w:szCs w:val="22"/>
        </w:rPr>
        <w:t>County/</w:t>
      </w:r>
      <w:r w:rsidRPr="0075655E">
        <w:rPr>
          <w:i/>
          <w:iCs/>
          <w:szCs w:val="22"/>
        </w:rPr>
        <w:t>District feel most confident to be adventurous?”</w:t>
      </w:r>
    </w:p>
    <w:p w14:paraId="726BD9F1" w14:textId="77777777" w:rsidR="00867DDE" w:rsidRPr="0075655E" w:rsidRDefault="00867DDE" w:rsidP="0075655E">
      <w:pPr>
        <w:pStyle w:val="ListParagraph"/>
        <w:numPr>
          <w:ilvl w:val="0"/>
          <w:numId w:val="28"/>
        </w:numPr>
        <w:rPr>
          <w:i/>
          <w:iCs/>
          <w:szCs w:val="22"/>
        </w:rPr>
      </w:pPr>
      <w:r w:rsidRPr="0075655E">
        <w:rPr>
          <w:i/>
          <w:iCs/>
          <w:szCs w:val="22"/>
        </w:rPr>
        <w:t>“Where do safety processes feel hardest or most frustrating for leaders?”</w:t>
      </w:r>
    </w:p>
    <w:p w14:paraId="2E94F288" w14:textId="77777777" w:rsidR="00867DDE" w:rsidRPr="0075655E" w:rsidRDefault="00867DDE" w:rsidP="0075655E">
      <w:pPr>
        <w:pStyle w:val="ListParagraph"/>
        <w:numPr>
          <w:ilvl w:val="0"/>
          <w:numId w:val="28"/>
        </w:numPr>
        <w:rPr>
          <w:i/>
          <w:iCs/>
          <w:szCs w:val="22"/>
        </w:rPr>
      </w:pPr>
      <w:r w:rsidRPr="0075655E">
        <w:rPr>
          <w:i/>
          <w:iCs/>
          <w:szCs w:val="22"/>
        </w:rPr>
        <w:t>“Where does feeling safe help young people belong?”</w:t>
      </w:r>
    </w:p>
    <w:p w14:paraId="2329082D" w14:textId="77777777" w:rsidR="00867DDE" w:rsidRPr="0075655E" w:rsidRDefault="00867DDE" w:rsidP="0075655E">
      <w:pPr>
        <w:pStyle w:val="ListParagraph"/>
        <w:numPr>
          <w:ilvl w:val="0"/>
          <w:numId w:val="28"/>
        </w:numPr>
        <w:rPr>
          <w:i/>
          <w:iCs/>
          <w:szCs w:val="22"/>
        </w:rPr>
      </w:pPr>
      <w:r w:rsidRPr="0075655E">
        <w:rPr>
          <w:i/>
          <w:iCs/>
          <w:szCs w:val="22"/>
        </w:rPr>
        <w:t>“What would you stop, simplify, or do differently if you could?”</w:t>
      </w:r>
    </w:p>
    <w:p w14:paraId="782B65BC" w14:textId="77777777" w:rsidR="00867DDE" w:rsidRDefault="00867DDE" w:rsidP="0075655E">
      <w:pPr>
        <w:pStyle w:val="ListParagraph"/>
        <w:numPr>
          <w:ilvl w:val="0"/>
          <w:numId w:val="28"/>
        </w:numPr>
        <w:rPr>
          <w:i/>
          <w:iCs/>
          <w:szCs w:val="22"/>
        </w:rPr>
      </w:pPr>
      <w:r w:rsidRPr="0075655E">
        <w:rPr>
          <w:i/>
          <w:iCs/>
          <w:szCs w:val="22"/>
        </w:rPr>
        <w:t>“If a new leader joined your District tomorrow, what’s the first safety thing they’d need to know?”</w:t>
      </w:r>
    </w:p>
    <w:p w14:paraId="1C537A64" w14:textId="498B11D7" w:rsidR="00714C93" w:rsidRDefault="00714C93">
      <w:pPr>
        <w:widowControl/>
        <w:autoSpaceDE/>
        <w:autoSpaceDN/>
        <w:spacing w:after="160" w:line="278" w:lineRule="auto"/>
        <w:rPr>
          <w:rFonts w:eastAsia="NunitoSans-Light" w:cs="NunitoSans-Light"/>
          <w:i/>
          <w:iCs/>
          <w:color w:val="000000" w:themeColor="text1"/>
          <w:kern w:val="20"/>
        </w:rPr>
      </w:pPr>
      <w:r>
        <w:rPr>
          <w:i/>
          <w:iCs/>
        </w:rPr>
        <w:br w:type="page"/>
      </w:r>
    </w:p>
    <w:p w14:paraId="52579F3B" w14:textId="15A816D0" w:rsidR="00867DDE" w:rsidRDefault="00867DDE" w:rsidP="0075655E">
      <w:pPr>
        <w:pStyle w:val="Columnnumbers"/>
      </w:pPr>
      <w:r>
        <w:lastRenderedPageBreak/>
        <w:t>Output template – Safety enablement statements</w:t>
      </w:r>
    </w:p>
    <w:p w14:paraId="068484D6" w14:textId="77777777" w:rsidR="00867DDE" w:rsidRDefault="00867DDE" w:rsidP="00867DDE">
      <w:r>
        <w:t>Each statement begins with “Safety enables us to…” and captures what safety makes possible, not what it prevents.</w:t>
      </w:r>
    </w:p>
    <w:p w14:paraId="24E8B686" w14:textId="77777777" w:rsidR="00867DDE" w:rsidRDefault="00867DDE" w:rsidP="00867DDE"/>
    <w:tbl>
      <w:tblPr>
        <w:tblStyle w:val="TableGrid"/>
        <w:tblW w:w="0" w:type="auto"/>
        <w:tblBorders>
          <w:top w:val="single" w:sz="36" w:space="0" w:color="205B41"/>
          <w:left w:val="single" w:sz="36" w:space="0" w:color="205B41"/>
          <w:bottom w:val="single" w:sz="36" w:space="0" w:color="205B41"/>
          <w:right w:val="single" w:sz="36" w:space="0" w:color="205B41"/>
          <w:insideH w:val="single" w:sz="36" w:space="0" w:color="205B41"/>
          <w:insideV w:val="single" w:sz="36" w:space="0" w:color="205B41"/>
        </w:tblBorders>
        <w:tblCellMar>
          <w:top w:w="170" w:type="dxa"/>
          <w:left w:w="170" w:type="dxa"/>
          <w:bottom w:w="170" w:type="dxa"/>
          <w:right w:w="170" w:type="dxa"/>
        </w:tblCellMar>
        <w:tblLook w:val="04A0" w:firstRow="1" w:lastRow="0" w:firstColumn="1" w:lastColumn="0" w:noHBand="0" w:noVBand="1"/>
      </w:tblPr>
      <w:tblGrid>
        <w:gridCol w:w="10376"/>
      </w:tblGrid>
      <w:tr w:rsidR="00D52136" w14:paraId="60560508" w14:textId="77777777" w:rsidTr="00D52136">
        <w:tc>
          <w:tcPr>
            <w:tcW w:w="10420" w:type="dxa"/>
            <w:shd w:val="clear" w:color="auto" w:fill="FFE627"/>
          </w:tcPr>
          <w:p w14:paraId="2A6ADABB" w14:textId="52068CD7" w:rsidR="00D52136" w:rsidRPr="00D52136" w:rsidRDefault="00D52136" w:rsidP="00867DDE">
            <w:r w:rsidRPr="00D52136">
              <w:t>Safety enables us to …</w:t>
            </w:r>
          </w:p>
        </w:tc>
      </w:tr>
      <w:tr w:rsidR="00D52136" w14:paraId="1986E7F1" w14:textId="77777777" w:rsidTr="00D52136">
        <w:tc>
          <w:tcPr>
            <w:tcW w:w="10420" w:type="dxa"/>
            <w:shd w:val="clear" w:color="auto" w:fill="FFE627"/>
          </w:tcPr>
          <w:p w14:paraId="0F17A7A4" w14:textId="477041EB" w:rsidR="00D52136" w:rsidRPr="00D52136" w:rsidRDefault="00D52136" w:rsidP="00D52136">
            <w:r w:rsidRPr="007D1653">
              <w:t>Safety enables us to …</w:t>
            </w:r>
          </w:p>
        </w:tc>
      </w:tr>
    </w:tbl>
    <w:p w14:paraId="51616CA1" w14:textId="77777777" w:rsidR="00714C93" w:rsidRDefault="00714C93" w:rsidP="00714C93"/>
    <w:p w14:paraId="2B5926E3" w14:textId="292A2886" w:rsidR="00867DDE" w:rsidRPr="00D52136" w:rsidRDefault="00601681" w:rsidP="0075655E">
      <w:pPr>
        <w:pStyle w:val="Columnnumbers"/>
        <w:rPr>
          <w:b w:val="0"/>
          <w:bCs/>
        </w:rPr>
      </w:pPr>
      <w:r>
        <w:rPr>
          <w:b w:val="0"/>
          <w:bCs/>
        </w:rPr>
        <w:t>CSA f</w:t>
      </w:r>
      <w:r w:rsidR="0075655E" w:rsidRPr="00D52136">
        <w:rPr>
          <w:b w:val="0"/>
          <w:bCs/>
        </w:rPr>
        <w:t>acilitator notes</w:t>
      </w:r>
    </w:p>
    <w:p w14:paraId="16358F76" w14:textId="351BC7A6" w:rsidR="00867DDE" w:rsidRPr="00D52136" w:rsidRDefault="00867DDE" w:rsidP="00D52136">
      <w:pPr>
        <w:pStyle w:val="ListParagraph"/>
        <w:numPr>
          <w:ilvl w:val="0"/>
          <w:numId w:val="28"/>
        </w:numPr>
        <w:rPr>
          <w:szCs w:val="22"/>
        </w:rPr>
      </w:pPr>
      <w:r w:rsidRPr="00D52136">
        <w:rPr>
          <w:szCs w:val="22"/>
        </w:rPr>
        <w:t>Frame all County safety conversations around these statements.</w:t>
      </w:r>
    </w:p>
    <w:p w14:paraId="1FCD4FCD" w14:textId="3423E3D9" w:rsidR="00867DDE" w:rsidRPr="00D52136" w:rsidRDefault="00867DDE" w:rsidP="00D52136">
      <w:pPr>
        <w:pStyle w:val="ListParagraph"/>
        <w:numPr>
          <w:ilvl w:val="0"/>
          <w:numId w:val="28"/>
        </w:numPr>
        <w:rPr>
          <w:szCs w:val="22"/>
        </w:rPr>
      </w:pPr>
      <w:r w:rsidRPr="00D52136">
        <w:rPr>
          <w:szCs w:val="22"/>
        </w:rPr>
        <w:t>Anchor District support decisions — “Does this action help us deliver on our enablement statements?”</w:t>
      </w:r>
    </w:p>
    <w:p w14:paraId="227B2C36" w14:textId="05D9C367" w:rsidR="00867DDE" w:rsidRPr="00D52136" w:rsidRDefault="00867DDE" w:rsidP="00D52136">
      <w:pPr>
        <w:pStyle w:val="ListParagraph"/>
        <w:numPr>
          <w:ilvl w:val="0"/>
          <w:numId w:val="28"/>
        </w:numPr>
        <w:rPr>
          <w:szCs w:val="22"/>
        </w:rPr>
      </w:pPr>
      <w:r w:rsidRPr="00D52136">
        <w:rPr>
          <w:szCs w:val="22"/>
        </w:rPr>
        <w:t>Reinforce consistent language across the County.</w:t>
      </w:r>
    </w:p>
    <w:p w14:paraId="504EEB0F" w14:textId="77777777" w:rsidR="00D52136" w:rsidRDefault="00D52136" w:rsidP="00867DDE"/>
    <w:p w14:paraId="64460905" w14:textId="77777777" w:rsidR="0075655E" w:rsidRDefault="0075655E">
      <w:pPr>
        <w:widowControl/>
        <w:autoSpaceDE/>
        <w:autoSpaceDN/>
        <w:spacing w:after="160" w:line="278" w:lineRule="auto"/>
        <w:sectPr w:rsidR="0075655E" w:rsidSect="00867DDE">
          <w:pgSz w:w="11906" w:h="16838"/>
          <w:pgMar w:top="720" w:right="720" w:bottom="720" w:left="720" w:header="708" w:footer="708" w:gutter="0"/>
          <w:cols w:space="708"/>
          <w:docGrid w:linePitch="360"/>
        </w:sectPr>
      </w:pPr>
    </w:p>
    <w:p w14:paraId="04679F98" w14:textId="3E24A674" w:rsidR="00867DDE" w:rsidRPr="00867DDE" w:rsidRDefault="00867DDE" w:rsidP="0075655E">
      <w:pPr>
        <w:pStyle w:val="ContentsTitle"/>
      </w:pPr>
      <w:r w:rsidRPr="00867DDE">
        <w:lastRenderedPageBreak/>
        <w:t xml:space="preserve">Tool 2 – County </w:t>
      </w:r>
      <w:r w:rsidR="00B70802">
        <w:t>s</w:t>
      </w:r>
      <w:r w:rsidRPr="00867DDE">
        <w:t xml:space="preserve">afety </w:t>
      </w:r>
      <w:r w:rsidR="00B70802">
        <w:t>h</w:t>
      </w:r>
      <w:r w:rsidRPr="00867DDE">
        <w:t xml:space="preserve">ealth </w:t>
      </w:r>
      <w:r w:rsidR="00B70802">
        <w:t>c</w:t>
      </w:r>
      <w:r w:rsidRPr="00867DDE">
        <w:t>heck</w:t>
      </w:r>
    </w:p>
    <w:tbl>
      <w:tblPr>
        <w:tblStyle w:val="TableGrid"/>
        <w:tblW w:w="0" w:type="auto"/>
        <w:tblCellMar>
          <w:top w:w="57" w:type="dxa"/>
          <w:bottom w:w="57" w:type="dxa"/>
        </w:tblCellMar>
        <w:tblLook w:val="04A0" w:firstRow="1" w:lastRow="0" w:firstColumn="1" w:lastColumn="0" w:noHBand="0" w:noVBand="1"/>
      </w:tblPr>
      <w:tblGrid>
        <w:gridCol w:w="2263"/>
        <w:gridCol w:w="8193"/>
      </w:tblGrid>
      <w:tr w:rsidR="00867DDE" w14:paraId="70695356" w14:textId="77777777" w:rsidTr="0052364F">
        <w:tc>
          <w:tcPr>
            <w:tcW w:w="2263" w:type="dxa"/>
            <w:shd w:val="clear" w:color="auto" w:fill="205B41"/>
          </w:tcPr>
          <w:p w14:paraId="54166E2A" w14:textId="77777777" w:rsidR="00867DDE" w:rsidRPr="0052364F" w:rsidRDefault="00867DDE" w:rsidP="00FD2188">
            <w:pPr>
              <w:rPr>
                <w:b/>
                <w:bCs/>
                <w:color w:val="FFE627"/>
              </w:rPr>
            </w:pPr>
            <w:r w:rsidRPr="0052364F">
              <w:rPr>
                <w:b/>
                <w:bCs/>
                <w:color w:val="FFE627"/>
              </w:rPr>
              <w:t>Best used with</w:t>
            </w:r>
          </w:p>
        </w:tc>
        <w:tc>
          <w:tcPr>
            <w:tcW w:w="8193" w:type="dxa"/>
          </w:tcPr>
          <w:p w14:paraId="7B8D2249" w14:textId="184E9B6D" w:rsidR="00867DDE" w:rsidRPr="00867DDE" w:rsidRDefault="00867DDE" w:rsidP="00FD2188">
            <w:r>
              <w:t>County Leadership Team</w:t>
            </w:r>
          </w:p>
        </w:tc>
      </w:tr>
      <w:tr w:rsidR="00867DDE" w14:paraId="64EEF42E" w14:textId="77777777" w:rsidTr="0052364F">
        <w:tc>
          <w:tcPr>
            <w:tcW w:w="2263" w:type="dxa"/>
            <w:shd w:val="clear" w:color="auto" w:fill="205B41"/>
          </w:tcPr>
          <w:p w14:paraId="13AEFE29" w14:textId="77777777" w:rsidR="00867DDE" w:rsidRPr="0052364F" w:rsidRDefault="00867DDE" w:rsidP="00FD2188">
            <w:pPr>
              <w:rPr>
                <w:b/>
                <w:bCs/>
                <w:color w:val="FFE627"/>
              </w:rPr>
            </w:pPr>
            <w:r w:rsidRPr="0052364F">
              <w:rPr>
                <w:b/>
                <w:bCs/>
                <w:color w:val="FFE627"/>
              </w:rPr>
              <w:t>Typical time</w:t>
            </w:r>
          </w:p>
        </w:tc>
        <w:tc>
          <w:tcPr>
            <w:tcW w:w="8193" w:type="dxa"/>
          </w:tcPr>
          <w:p w14:paraId="3B591E5F" w14:textId="0C4E7D20" w:rsidR="00867DDE" w:rsidRPr="00867DDE" w:rsidRDefault="00867DDE" w:rsidP="00FD2188">
            <w:r>
              <w:t>45 minutes</w:t>
            </w:r>
          </w:p>
        </w:tc>
      </w:tr>
      <w:tr w:rsidR="00867DDE" w14:paraId="04BCD6F5" w14:textId="77777777" w:rsidTr="0052364F">
        <w:tc>
          <w:tcPr>
            <w:tcW w:w="2263" w:type="dxa"/>
            <w:shd w:val="clear" w:color="auto" w:fill="205B41"/>
          </w:tcPr>
          <w:p w14:paraId="3E1A8877" w14:textId="77777777" w:rsidR="00867DDE" w:rsidRPr="0052364F" w:rsidRDefault="00867DDE" w:rsidP="00FD2188">
            <w:pPr>
              <w:rPr>
                <w:b/>
                <w:bCs/>
                <w:color w:val="FFE627"/>
              </w:rPr>
            </w:pPr>
            <w:r w:rsidRPr="0052364F">
              <w:rPr>
                <w:b/>
                <w:bCs/>
                <w:color w:val="FFE627"/>
              </w:rPr>
              <w:t>What you’ll get</w:t>
            </w:r>
          </w:p>
        </w:tc>
        <w:tc>
          <w:tcPr>
            <w:tcW w:w="8193" w:type="dxa"/>
          </w:tcPr>
          <w:p w14:paraId="543CA888" w14:textId="7D8D2A44" w:rsidR="004C0F99" w:rsidRPr="004C0F99" w:rsidRDefault="004C0F99" w:rsidP="004C0F99">
            <w:pPr>
              <w:pStyle w:val="ListParagraph"/>
              <w:numPr>
                <w:ilvl w:val="0"/>
                <w:numId w:val="27"/>
              </w:numPr>
              <w:ind w:left="325" w:hanging="325"/>
            </w:pPr>
            <w:r w:rsidRPr="004C0F99">
              <w:rPr>
                <w:szCs w:val="22"/>
              </w:rPr>
              <w:t xml:space="preserve">Top 3 County safety priorities and clarity on where the County will </w:t>
            </w:r>
            <w:r>
              <w:rPr>
                <w:szCs w:val="22"/>
              </w:rPr>
              <w:t>support and</w:t>
            </w:r>
            <w:r w:rsidRPr="004C0F99">
              <w:rPr>
                <w:szCs w:val="22"/>
              </w:rPr>
              <w:t xml:space="preserve"> where Districts and Groups are best placed to lead.</w:t>
            </w:r>
          </w:p>
          <w:p w14:paraId="52AE5341" w14:textId="3EEAFC7C" w:rsidR="00867DDE" w:rsidRPr="00867DDE" w:rsidRDefault="004C0F99" w:rsidP="004C0F99">
            <w:pPr>
              <w:pStyle w:val="ListParagraph"/>
              <w:numPr>
                <w:ilvl w:val="0"/>
                <w:numId w:val="27"/>
              </w:numPr>
            </w:pPr>
            <w:r>
              <w:rPr>
                <w:szCs w:val="22"/>
              </w:rPr>
              <w:t>Framing: Where</w:t>
            </w:r>
            <w:r w:rsidR="00867DDE" w:rsidRPr="00867DDE">
              <w:rPr>
                <w:szCs w:val="22"/>
              </w:rPr>
              <w:t xml:space="preserve"> are we now?</w:t>
            </w:r>
          </w:p>
        </w:tc>
      </w:tr>
    </w:tbl>
    <w:p w14:paraId="2930387A" w14:textId="77777777" w:rsidR="00867DDE" w:rsidRDefault="00867DDE" w:rsidP="00867DDE"/>
    <w:p w14:paraId="152AC881" w14:textId="76AE05E2" w:rsidR="00867DDE" w:rsidRPr="00867DDE" w:rsidRDefault="00867DDE" w:rsidP="0075655E">
      <w:pPr>
        <w:pStyle w:val="Columnnumbers"/>
      </w:pPr>
      <w:r w:rsidRPr="00867DDE">
        <w:t>Self-reflection checklist</w:t>
      </w:r>
    </w:p>
    <w:p w14:paraId="7900191E" w14:textId="7BA6863E" w:rsidR="0052364F" w:rsidRDefault="00867DDE" w:rsidP="00867DDE">
      <w:r>
        <w:t xml:space="preserve">Facilitate this with your County Leadership Team; </w:t>
      </w:r>
      <w:r w:rsidR="0075655E">
        <w:t>the County Safety Advisor should lead it</w:t>
      </w:r>
      <w:r>
        <w:t>.</w:t>
      </w:r>
    </w:p>
    <w:p w14:paraId="43CE7B31" w14:textId="77777777" w:rsidR="0052364F" w:rsidRDefault="0052364F" w:rsidP="00867DDE"/>
    <w:p w14:paraId="255ACB04" w14:textId="1587E404" w:rsidR="00867DDE" w:rsidRDefault="00583402" w:rsidP="00867DDE">
      <w:r w:rsidRPr="00583402">
        <w:t>Consider each area and explore whether it feels Green (confident), Amber (some gaps), or Red (significant concerns)</w:t>
      </w:r>
      <w:r w:rsidR="00867DDE">
        <w:t>. This is a conversation starter, not a score.</w:t>
      </w:r>
    </w:p>
    <w:p w14:paraId="272B1D3D" w14:textId="77777777" w:rsidR="00867DDE" w:rsidRDefault="00867DDE" w:rsidP="00867DDE"/>
    <w:tbl>
      <w:tblPr>
        <w:tblStyle w:val="TableGrid"/>
        <w:tblW w:w="0" w:type="auto"/>
        <w:tblCellMar>
          <w:top w:w="57" w:type="dxa"/>
          <w:bottom w:w="57" w:type="dxa"/>
        </w:tblCellMar>
        <w:tblLook w:val="04A0" w:firstRow="1" w:lastRow="0" w:firstColumn="1" w:lastColumn="0" w:noHBand="0" w:noVBand="1"/>
      </w:tblPr>
      <w:tblGrid>
        <w:gridCol w:w="2689"/>
        <w:gridCol w:w="4281"/>
        <w:gridCol w:w="3486"/>
      </w:tblGrid>
      <w:tr w:rsidR="00867DDE" w:rsidRPr="00867DDE" w14:paraId="32D0ABF4" w14:textId="77777777" w:rsidTr="0052364F">
        <w:tc>
          <w:tcPr>
            <w:tcW w:w="2689" w:type="dxa"/>
            <w:shd w:val="clear" w:color="auto" w:fill="205B41"/>
          </w:tcPr>
          <w:p w14:paraId="46D87F83" w14:textId="77777777" w:rsidR="00867DDE" w:rsidRPr="0052364F" w:rsidRDefault="00867DDE" w:rsidP="00FD2188">
            <w:pPr>
              <w:rPr>
                <w:b/>
                <w:bCs/>
                <w:color w:val="FFE627"/>
              </w:rPr>
            </w:pPr>
            <w:r w:rsidRPr="0052364F">
              <w:rPr>
                <w:b/>
                <w:bCs/>
                <w:color w:val="FFE627"/>
              </w:rPr>
              <w:t>Area</w:t>
            </w:r>
          </w:p>
        </w:tc>
        <w:tc>
          <w:tcPr>
            <w:tcW w:w="4281" w:type="dxa"/>
            <w:shd w:val="clear" w:color="auto" w:fill="205B41"/>
          </w:tcPr>
          <w:p w14:paraId="7AA08D7E" w14:textId="77777777" w:rsidR="00867DDE" w:rsidRPr="0052364F" w:rsidRDefault="00867DDE" w:rsidP="00FD2188">
            <w:pPr>
              <w:rPr>
                <w:b/>
                <w:bCs/>
                <w:color w:val="FFE627"/>
              </w:rPr>
            </w:pPr>
            <w:r w:rsidRPr="0052364F">
              <w:rPr>
                <w:b/>
                <w:bCs/>
                <w:color w:val="FFE627"/>
              </w:rPr>
              <w:t>What this means</w:t>
            </w:r>
          </w:p>
        </w:tc>
        <w:tc>
          <w:tcPr>
            <w:tcW w:w="3486" w:type="dxa"/>
            <w:shd w:val="clear" w:color="auto" w:fill="205B41"/>
          </w:tcPr>
          <w:p w14:paraId="7C6110DB" w14:textId="77777777" w:rsidR="00867DDE" w:rsidRPr="0052364F" w:rsidRDefault="00867DDE" w:rsidP="00FD2188">
            <w:pPr>
              <w:rPr>
                <w:b/>
                <w:bCs/>
                <w:color w:val="FFE627"/>
              </w:rPr>
            </w:pPr>
            <w:r w:rsidRPr="0052364F">
              <w:rPr>
                <w:b/>
                <w:bCs/>
                <w:color w:val="FFE627"/>
              </w:rPr>
              <w:t>G / A / R</w:t>
            </w:r>
          </w:p>
        </w:tc>
      </w:tr>
      <w:tr w:rsidR="00867DDE" w:rsidRPr="00867DDE" w14:paraId="785C8E48" w14:textId="77777777" w:rsidTr="00867DDE">
        <w:tc>
          <w:tcPr>
            <w:tcW w:w="2689" w:type="dxa"/>
          </w:tcPr>
          <w:p w14:paraId="0A617600" w14:textId="77777777" w:rsidR="00867DDE" w:rsidRPr="00867DDE" w:rsidRDefault="00867DDE" w:rsidP="00FD2188">
            <w:r w:rsidRPr="00867DDE">
              <w:t>Roles and escalation are clear</w:t>
            </w:r>
          </w:p>
        </w:tc>
        <w:tc>
          <w:tcPr>
            <w:tcW w:w="4281" w:type="dxa"/>
          </w:tcPr>
          <w:p w14:paraId="57F8A6FB" w14:textId="77777777" w:rsidR="00867DDE" w:rsidRPr="00867DDE" w:rsidRDefault="00867DDE" w:rsidP="00FD2188">
            <w:r w:rsidRPr="00867DDE">
              <w:t>People know who does what, and when to involve the County versus handle locally.</w:t>
            </w:r>
          </w:p>
        </w:tc>
        <w:tc>
          <w:tcPr>
            <w:tcW w:w="3486" w:type="dxa"/>
          </w:tcPr>
          <w:p w14:paraId="792AC1DF" w14:textId="1704CAC4" w:rsidR="00867DDE" w:rsidRPr="00867DDE" w:rsidRDefault="00867DDE" w:rsidP="00FD2188"/>
        </w:tc>
      </w:tr>
      <w:tr w:rsidR="00867DDE" w:rsidRPr="00867DDE" w14:paraId="70383360" w14:textId="77777777" w:rsidTr="00867DDE">
        <w:tc>
          <w:tcPr>
            <w:tcW w:w="2689" w:type="dxa"/>
          </w:tcPr>
          <w:p w14:paraId="11CB4D2E" w14:textId="77777777" w:rsidR="00867DDE" w:rsidRPr="00867DDE" w:rsidRDefault="00867DDE" w:rsidP="00FD2188">
            <w:r w:rsidRPr="00867DDE">
              <w:t>Safety conversations feel supportive</w:t>
            </w:r>
          </w:p>
        </w:tc>
        <w:tc>
          <w:tcPr>
            <w:tcW w:w="4281" w:type="dxa"/>
          </w:tcPr>
          <w:p w14:paraId="3F5C9C47" w14:textId="0948112A" w:rsidR="00867DDE" w:rsidRPr="00867DDE" w:rsidRDefault="00867DDE" w:rsidP="00FD2188">
            <w:r w:rsidRPr="00867DDE">
              <w:t>Leaders experience safety guidance as helpful</w:t>
            </w:r>
            <w:r>
              <w:t xml:space="preserve"> rather than</w:t>
            </w:r>
            <w:r w:rsidRPr="00867DDE">
              <w:t xml:space="preserve"> punitive or inspectorial.</w:t>
            </w:r>
          </w:p>
        </w:tc>
        <w:tc>
          <w:tcPr>
            <w:tcW w:w="3486" w:type="dxa"/>
          </w:tcPr>
          <w:p w14:paraId="5EE41CF8" w14:textId="77777777" w:rsidR="00867DDE" w:rsidRPr="00867DDE" w:rsidRDefault="00867DDE" w:rsidP="00FD2188">
            <w:r w:rsidRPr="00867DDE">
              <w:t xml:space="preserve"> </w:t>
            </w:r>
          </w:p>
        </w:tc>
      </w:tr>
      <w:tr w:rsidR="00867DDE" w:rsidRPr="00867DDE" w14:paraId="67C34CCA" w14:textId="77777777" w:rsidTr="00867DDE">
        <w:tc>
          <w:tcPr>
            <w:tcW w:w="2689" w:type="dxa"/>
          </w:tcPr>
          <w:p w14:paraId="3717EF8C" w14:textId="77777777" w:rsidR="00867DDE" w:rsidRPr="00867DDE" w:rsidRDefault="00867DDE" w:rsidP="00FD2188">
            <w:r w:rsidRPr="00867DDE">
              <w:t>Leaders feel confident delivering adventure</w:t>
            </w:r>
          </w:p>
        </w:tc>
        <w:tc>
          <w:tcPr>
            <w:tcW w:w="4281" w:type="dxa"/>
          </w:tcPr>
          <w:p w14:paraId="2C4DA980" w14:textId="77777777" w:rsidR="00867DDE" w:rsidRPr="00867DDE" w:rsidRDefault="00867DDE" w:rsidP="00FD2188">
            <w:r w:rsidRPr="00867DDE">
              <w:t>Leaders actively plan and deliver outdoor, adventurous activities without excessive hesitation.</w:t>
            </w:r>
          </w:p>
        </w:tc>
        <w:tc>
          <w:tcPr>
            <w:tcW w:w="3486" w:type="dxa"/>
          </w:tcPr>
          <w:p w14:paraId="3A6C4C99" w14:textId="77777777" w:rsidR="00867DDE" w:rsidRPr="00867DDE" w:rsidRDefault="00867DDE" w:rsidP="00FD2188">
            <w:r w:rsidRPr="00867DDE">
              <w:t xml:space="preserve"> </w:t>
            </w:r>
          </w:p>
        </w:tc>
      </w:tr>
      <w:tr w:rsidR="00867DDE" w:rsidRPr="00867DDE" w14:paraId="659ADC6E" w14:textId="77777777" w:rsidTr="00867DDE">
        <w:tc>
          <w:tcPr>
            <w:tcW w:w="2689" w:type="dxa"/>
          </w:tcPr>
          <w:p w14:paraId="4A65DEF6" w14:textId="77777777" w:rsidR="00867DDE" w:rsidRPr="00867DDE" w:rsidRDefault="00867DDE" w:rsidP="00FD2188">
            <w:r w:rsidRPr="00867DDE">
              <w:t>Incident learning is shared and understood</w:t>
            </w:r>
          </w:p>
        </w:tc>
        <w:tc>
          <w:tcPr>
            <w:tcW w:w="4281" w:type="dxa"/>
          </w:tcPr>
          <w:p w14:paraId="41276DB1" w14:textId="49636B2D" w:rsidR="00867DDE" w:rsidRPr="00867DDE" w:rsidRDefault="00867DDE" w:rsidP="00FD2188">
            <w:r w:rsidRPr="00867DDE">
              <w:t xml:space="preserve">Learning from incidents </w:t>
            </w:r>
            <w:r w:rsidR="0052364F">
              <w:t>is shared with the County, Districts,</w:t>
            </w:r>
            <w:r w:rsidRPr="00867DDE">
              <w:t xml:space="preserve"> and Groups in a usable, non-blaming format.</w:t>
            </w:r>
          </w:p>
        </w:tc>
        <w:tc>
          <w:tcPr>
            <w:tcW w:w="3486" w:type="dxa"/>
          </w:tcPr>
          <w:p w14:paraId="20A7EF7A" w14:textId="77777777" w:rsidR="00867DDE" w:rsidRPr="00867DDE" w:rsidRDefault="00867DDE" w:rsidP="00FD2188">
            <w:r w:rsidRPr="00867DDE">
              <w:t xml:space="preserve"> </w:t>
            </w:r>
          </w:p>
        </w:tc>
      </w:tr>
      <w:tr w:rsidR="00867DDE" w:rsidRPr="00867DDE" w14:paraId="72C45FE7" w14:textId="77777777" w:rsidTr="00867DDE">
        <w:tc>
          <w:tcPr>
            <w:tcW w:w="2689" w:type="dxa"/>
          </w:tcPr>
          <w:p w14:paraId="01076240" w14:textId="77777777" w:rsidR="00867DDE" w:rsidRPr="00867DDE" w:rsidRDefault="00867DDE" w:rsidP="00FD2188">
            <w:r w:rsidRPr="00867DDE">
              <w:t>Safety feels simple for volunteers</w:t>
            </w:r>
          </w:p>
        </w:tc>
        <w:tc>
          <w:tcPr>
            <w:tcW w:w="4281" w:type="dxa"/>
          </w:tcPr>
          <w:p w14:paraId="1350CF26" w14:textId="77777777" w:rsidR="00867DDE" w:rsidRPr="00867DDE" w:rsidRDefault="00867DDE" w:rsidP="00FD2188">
            <w:r w:rsidRPr="00867DDE">
              <w:t>Safety processes, documents, and expectations are proportionate and easy to navigate.</w:t>
            </w:r>
          </w:p>
        </w:tc>
        <w:tc>
          <w:tcPr>
            <w:tcW w:w="3486" w:type="dxa"/>
          </w:tcPr>
          <w:p w14:paraId="1E27AA7E" w14:textId="77777777" w:rsidR="00867DDE" w:rsidRPr="00867DDE" w:rsidRDefault="00867DDE" w:rsidP="00FD2188">
            <w:r w:rsidRPr="00867DDE">
              <w:t xml:space="preserve"> </w:t>
            </w:r>
          </w:p>
        </w:tc>
      </w:tr>
    </w:tbl>
    <w:p w14:paraId="2C97F35F" w14:textId="77777777" w:rsidR="00867DDE" w:rsidRDefault="00867DDE" w:rsidP="00867DDE"/>
    <w:p w14:paraId="5C6047C5" w14:textId="36F2C9E6" w:rsidR="00867DDE" w:rsidRDefault="00867DDE" w:rsidP="00867DDE">
      <w:r w:rsidRPr="0052364F">
        <w:rPr>
          <w:b/>
          <w:bCs/>
        </w:rPr>
        <w:t>Facilitation tip:</w:t>
      </w:r>
      <w:r>
        <w:t xml:space="preserve"> </w:t>
      </w:r>
      <w:r w:rsidRPr="0052364F">
        <w:rPr>
          <w:i/>
          <w:iCs/>
        </w:rPr>
        <w:t xml:space="preserve">The RAG rating is a starting point for conversation, not a final judgement. Ask “What makes you say Amber?” rather than debating the colour. Consider rating against your weakest </w:t>
      </w:r>
      <w:r w:rsidR="00D52136">
        <w:rPr>
          <w:i/>
          <w:iCs/>
        </w:rPr>
        <w:t>gap or concern</w:t>
      </w:r>
      <w:r w:rsidRPr="0052364F">
        <w:rPr>
          <w:i/>
          <w:iCs/>
        </w:rPr>
        <w:t>, not your average.</w:t>
      </w:r>
    </w:p>
    <w:p w14:paraId="74AE3C9C" w14:textId="3F997D7D" w:rsidR="00B9520C" w:rsidRDefault="00B9520C">
      <w:pPr>
        <w:widowControl/>
        <w:autoSpaceDE/>
        <w:autoSpaceDN/>
        <w:spacing w:after="160" w:line="278" w:lineRule="auto"/>
      </w:pPr>
      <w:r>
        <w:br w:type="page"/>
      </w:r>
    </w:p>
    <w:p w14:paraId="5B582A07" w14:textId="41AF3874" w:rsidR="00867DDE" w:rsidRDefault="000D3783" w:rsidP="0075655E">
      <w:pPr>
        <w:pStyle w:val="Columnnumbers"/>
      </w:pPr>
      <w:r>
        <w:lastRenderedPageBreak/>
        <w:t>Conversation</w:t>
      </w:r>
      <w:r w:rsidR="00867DDE">
        <w:t xml:space="preserve"> prompts</w:t>
      </w:r>
      <w:r>
        <w:t xml:space="preserve"> (if helpful)</w:t>
      </w:r>
    </w:p>
    <w:p w14:paraId="60512409" w14:textId="77777777" w:rsidR="00867DDE" w:rsidRDefault="00867DDE" w:rsidP="00867DDE">
      <w:r>
        <w:t>Use these to deepen the conversation if the group needs more structure.</w:t>
      </w:r>
    </w:p>
    <w:p w14:paraId="23E050C7" w14:textId="32E8A6F3" w:rsidR="00867DDE" w:rsidRPr="0075655E" w:rsidRDefault="00867DDE" w:rsidP="0075655E">
      <w:pPr>
        <w:pStyle w:val="ListParagraph"/>
        <w:numPr>
          <w:ilvl w:val="0"/>
          <w:numId w:val="26"/>
        </w:numPr>
        <w:ind w:left="993"/>
        <w:rPr>
          <w:szCs w:val="22"/>
        </w:rPr>
      </w:pPr>
      <w:r w:rsidRPr="0075655E">
        <w:rPr>
          <w:szCs w:val="22"/>
        </w:rPr>
        <w:t>What feedback do</w:t>
      </w:r>
      <w:r w:rsidR="0075655E" w:rsidRPr="0075655E">
        <w:rPr>
          <w:szCs w:val="22"/>
        </w:rPr>
        <w:t xml:space="preserve">es the County and </w:t>
      </w:r>
      <w:r w:rsidRPr="0075655E">
        <w:rPr>
          <w:szCs w:val="22"/>
        </w:rPr>
        <w:t>Districts give informally about safety?</w:t>
      </w:r>
    </w:p>
    <w:p w14:paraId="6F879E28" w14:textId="7FE85CA2" w:rsidR="00867DDE" w:rsidRPr="0075655E" w:rsidRDefault="00867DDE" w:rsidP="0075655E">
      <w:pPr>
        <w:pStyle w:val="ListParagraph"/>
        <w:numPr>
          <w:ilvl w:val="0"/>
          <w:numId w:val="26"/>
        </w:numPr>
        <w:ind w:left="993"/>
        <w:rPr>
          <w:szCs w:val="22"/>
        </w:rPr>
      </w:pPr>
      <w:r w:rsidRPr="0075655E">
        <w:rPr>
          <w:szCs w:val="22"/>
        </w:rPr>
        <w:t>Where do questions or escalations cluster?</w:t>
      </w:r>
    </w:p>
    <w:p w14:paraId="40CB69C1" w14:textId="713DFCC4" w:rsidR="00867DDE" w:rsidRPr="0075655E" w:rsidRDefault="00867DDE" w:rsidP="0075655E">
      <w:pPr>
        <w:pStyle w:val="ListParagraph"/>
        <w:numPr>
          <w:ilvl w:val="0"/>
          <w:numId w:val="26"/>
        </w:numPr>
        <w:ind w:left="993"/>
        <w:rPr>
          <w:szCs w:val="22"/>
        </w:rPr>
      </w:pPr>
      <w:r w:rsidRPr="0075655E">
        <w:rPr>
          <w:szCs w:val="22"/>
        </w:rPr>
        <w:t>What feels repeatedly unclear or stressful for leaders?</w:t>
      </w:r>
    </w:p>
    <w:p w14:paraId="56A4E974" w14:textId="7565FD68" w:rsidR="00867DDE" w:rsidRPr="0075655E" w:rsidRDefault="00867DDE" w:rsidP="0075655E">
      <w:pPr>
        <w:pStyle w:val="ListParagraph"/>
        <w:numPr>
          <w:ilvl w:val="0"/>
          <w:numId w:val="26"/>
        </w:numPr>
        <w:ind w:left="993"/>
        <w:rPr>
          <w:szCs w:val="22"/>
        </w:rPr>
      </w:pPr>
      <w:r w:rsidRPr="0075655E">
        <w:rPr>
          <w:szCs w:val="22"/>
        </w:rPr>
        <w:t>Are there Districts or Groups that have stopped doing adventurous activities — and why?</w:t>
      </w:r>
    </w:p>
    <w:p w14:paraId="7E553390" w14:textId="77777777" w:rsidR="00B9520C" w:rsidRDefault="00B9520C" w:rsidP="00B9520C"/>
    <w:p w14:paraId="1152E4A4" w14:textId="61EA8DF7" w:rsidR="00867DDE" w:rsidRDefault="00867DDE" w:rsidP="0075655E">
      <w:pPr>
        <w:pStyle w:val="Columnnumbers"/>
      </w:pPr>
      <w:r>
        <w:t>Priority-setting template</w:t>
      </w:r>
    </w:p>
    <w:p w14:paraId="341A2E50" w14:textId="77777777" w:rsidR="00867DDE" w:rsidRDefault="00867DDE" w:rsidP="00867DDE"/>
    <w:tbl>
      <w:tblPr>
        <w:tblStyle w:val="TableGrid"/>
        <w:tblW w:w="0" w:type="auto"/>
        <w:tblBorders>
          <w:top w:val="single" w:sz="36" w:space="0" w:color="205B41"/>
          <w:left w:val="single" w:sz="36" w:space="0" w:color="205B41"/>
          <w:bottom w:val="single" w:sz="36" w:space="0" w:color="205B41"/>
          <w:right w:val="single" w:sz="36" w:space="0" w:color="205B41"/>
          <w:insideH w:val="single" w:sz="36" w:space="0" w:color="205B41"/>
          <w:insideV w:val="single" w:sz="36" w:space="0" w:color="205B41"/>
        </w:tblBorders>
        <w:tblCellMar>
          <w:top w:w="170" w:type="dxa"/>
          <w:left w:w="170" w:type="dxa"/>
          <w:bottom w:w="170" w:type="dxa"/>
          <w:right w:w="170" w:type="dxa"/>
        </w:tblCellMar>
        <w:tblLook w:val="04A0" w:firstRow="1" w:lastRow="0" w:firstColumn="1" w:lastColumn="0" w:noHBand="0" w:noVBand="1"/>
      </w:tblPr>
      <w:tblGrid>
        <w:gridCol w:w="10376"/>
      </w:tblGrid>
      <w:tr w:rsidR="00D52136" w14:paraId="76512AE0" w14:textId="77777777" w:rsidTr="00D52136">
        <w:tc>
          <w:tcPr>
            <w:tcW w:w="10376" w:type="dxa"/>
            <w:shd w:val="clear" w:color="auto" w:fill="205B41"/>
          </w:tcPr>
          <w:p w14:paraId="63595CFC" w14:textId="6C11DF43" w:rsidR="00D52136" w:rsidRPr="00D52136" w:rsidRDefault="00D52136" w:rsidP="00FD2188">
            <w:pPr>
              <w:rPr>
                <w:b/>
                <w:bCs/>
              </w:rPr>
            </w:pPr>
            <w:r w:rsidRPr="00D52136">
              <w:rPr>
                <w:b/>
                <w:bCs/>
                <w:color w:val="FFFFFF" w:themeColor="background1"/>
                <w:sz w:val="24"/>
                <w:szCs w:val="24"/>
              </w:rPr>
              <w:t>Top 3 County safety priorities (next 12–18 months)</w:t>
            </w:r>
          </w:p>
        </w:tc>
      </w:tr>
      <w:tr w:rsidR="00D52136" w14:paraId="2CE19436" w14:textId="77777777" w:rsidTr="00D52136">
        <w:tc>
          <w:tcPr>
            <w:tcW w:w="10376" w:type="dxa"/>
            <w:shd w:val="clear" w:color="auto" w:fill="FFE627"/>
          </w:tcPr>
          <w:p w14:paraId="310F23EA" w14:textId="2022D028" w:rsidR="00D52136" w:rsidRPr="00D52136" w:rsidRDefault="00D52136" w:rsidP="00D52136">
            <w:pPr>
              <w:pStyle w:val="ListParagraph"/>
              <w:numPr>
                <w:ilvl w:val="0"/>
                <w:numId w:val="31"/>
              </w:numPr>
              <w:rPr>
                <w:szCs w:val="22"/>
              </w:rPr>
            </w:pPr>
          </w:p>
        </w:tc>
      </w:tr>
      <w:tr w:rsidR="00D52136" w14:paraId="36A0E7F0" w14:textId="77777777" w:rsidTr="00D52136">
        <w:tc>
          <w:tcPr>
            <w:tcW w:w="10376" w:type="dxa"/>
            <w:shd w:val="clear" w:color="auto" w:fill="FFE627"/>
          </w:tcPr>
          <w:p w14:paraId="3F518D27" w14:textId="07E01623" w:rsidR="00D52136" w:rsidRPr="00D52136" w:rsidRDefault="00D52136" w:rsidP="00D52136">
            <w:pPr>
              <w:pStyle w:val="ListParagraph"/>
              <w:numPr>
                <w:ilvl w:val="0"/>
                <w:numId w:val="31"/>
              </w:numPr>
              <w:rPr>
                <w:szCs w:val="22"/>
              </w:rPr>
            </w:pPr>
          </w:p>
        </w:tc>
      </w:tr>
      <w:tr w:rsidR="00D52136" w14:paraId="0C32E7CF" w14:textId="77777777" w:rsidTr="00D52136">
        <w:tc>
          <w:tcPr>
            <w:tcW w:w="10376" w:type="dxa"/>
            <w:shd w:val="clear" w:color="auto" w:fill="FFE627"/>
          </w:tcPr>
          <w:p w14:paraId="22E6D2D5" w14:textId="053158B5" w:rsidR="00D52136" w:rsidRPr="00D52136" w:rsidRDefault="00D52136" w:rsidP="00D52136">
            <w:pPr>
              <w:pStyle w:val="ListParagraph"/>
              <w:numPr>
                <w:ilvl w:val="0"/>
                <w:numId w:val="31"/>
              </w:numPr>
              <w:rPr>
                <w:szCs w:val="22"/>
              </w:rPr>
            </w:pPr>
          </w:p>
        </w:tc>
      </w:tr>
    </w:tbl>
    <w:p w14:paraId="03F93723" w14:textId="17F3AD0B" w:rsidR="00867DDE" w:rsidRDefault="00867DDE" w:rsidP="00867DDE"/>
    <w:tbl>
      <w:tblPr>
        <w:tblStyle w:val="TableGrid"/>
        <w:tblW w:w="0" w:type="auto"/>
        <w:tblCellMar>
          <w:top w:w="57" w:type="dxa"/>
          <w:bottom w:w="57" w:type="dxa"/>
        </w:tblCellMar>
        <w:tblLook w:val="04A0" w:firstRow="1" w:lastRow="0" w:firstColumn="1" w:lastColumn="0" w:noHBand="0" w:noVBand="1"/>
      </w:tblPr>
      <w:tblGrid>
        <w:gridCol w:w="2263"/>
        <w:gridCol w:w="8193"/>
      </w:tblGrid>
      <w:tr w:rsidR="00D52136" w14:paraId="703A0FDF" w14:textId="77777777" w:rsidTr="00D52136">
        <w:trPr>
          <w:trHeight w:val="907"/>
        </w:trPr>
        <w:tc>
          <w:tcPr>
            <w:tcW w:w="2263" w:type="dxa"/>
            <w:shd w:val="clear" w:color="auto" w:fill="205B41"/>
            <w:vAlign w:val="center"/>
          </w:tcPr>
          <w:p w14:paraId="7D5BD08E" w14:textId="6E50BE1D" w:rsidR="00D52136" w:rsidRPr="0052364F" w:rsidRDefault="00D52136" w:rsidP="00D52136">
            <w:pPr>
              <w:rPr>
                <w:b/>
                <w:bCs/>
                <w:color w:val="FFE627"/>
              </w:rPr>
            </w:pPr>
            <w:r w:rsidRPr="00D52136">
              <w:rPr>
                <w:b/>
                <w:bCs/>
                <w:color w:val="FFE627"/>
              </w:rPr>
              <w:t xml:space="preserve">We will support </w:t>
            </w:r>
            <w:r>
              <w:rPr>
                <w:b/>
                <w:bCs/>
                <w:color w:val="FFE627"/>
              </w:rPr>
              <w:t xml:space="preserve">the County </w:t>
            </w:r>
            <w:r w:rsidRPr="00D52136">
              <w:rPr>
                <w:b/>
                <w:bCs/>
                <w:color w:val="FFE627"/>
              </w:rPr>
              <w:t xml:space="preserve">by </w:t>
            </w:r>
          </w:p>
        </w:tc>
        <w:tc>
          <w:tcPr>
            <w:tcW w:w="8193" w:type="dxa"/>
            <w:vAlign w:val="center"/>
          </w:tcPr>
          <w:p w14:paraId="465CC68E" w14:textId="7AA67C74" w:rsidR="00D52136" w:rsidRPr="00867DDE" w:rsidRDefault="00D52136" w:rsidP="00D52136"/>
        </w:tc>
      </w:tr>
      <w:tr w:rsidR="00D52136" w14:paraId="49FD9205" w14:textId="77777777" w:rsidTr="00D52136">
        <w:trPr>
          <w:trHeight w:val="907"/>
        </w:trPr>
        <w:tc>
          <w:tcPr>
            <w:tcW w:w="2263" w:type="dxa"/>
            <w:shd w:val="clear" w:color="auto" w:fill="205B41"/>
            <w:vAlign w:val="center"/>
          </w:tcPr>
          <w:p w14:paraId="7E7FD97D" w14:textId="08748F34" w:rsidR="00D52136" w:rsidRPr="0052364F" w:rsidRDefault="00D52136" w:rsidP="00D52136">
            <w:pPr>
              <w:rPr>
                <w:b/>
                <w:bCs/>
                <w:color w:val="FFE627"/>
              </w:rPr>
            </w:pPr>
            <w:r w:rsidRPr="00D52136">
              <w:rPr>
                <w:b/>
                <w:bCs/>
                <w:color w:val="FFE627"/>
              </w:rPr>
              <w:t xml:space="preserve">We will not take over </w:t>
            </w:r>
          </w:p>
        </w:tc>
        <w:tc>
          <w:tcPr>
            <w:tcW w:w="8193" w:type="dxa"/>
            <w:vAlign w:val="center"/>
          </w:tcPr>
          <w:p w14:paraId="09C79DCE" w14:textId="600161AE" w:rsidR="00D52136" w:rsidRPr="00867DDE" w:rsidRDefault="00D52136" w:rsidP="00D52136"/>
        </w:tc>
      </w:tr>
    </w:tbl>
    <w:p w14:paraId="73A9E3EE" w14:textId="77777777" w:rsidR="00D52136" w:rsidRDefault="00D52136" w:rsidP="00D52136"/>
    <w:p w14:paraId="47A6D0E7" w14:textId="77777777" w:rsidR="00601681" w:rsidRPr="00D52136" w:rsidRDefault="00601681" w:rsidP="00601681">
      <w:pPr>
        <w:pStyle w:val="Columnnumbers"/>
        <w:rPr>
          <w:b w:val="0"/>
          <w:bCs/>
        </w:rPr>
      </w:pPr>
      <w:r>
        <w:rPr>
          <w:b w:val="0"/>
          <w:bCs/>
        </w:rPr>
        <w:t>CSA f</w:t>
      </w:r>
      <w:r w:rsidRPr="00D52136">
        <w:rPr>
          <w:b w:val="0"/>
          <w:bCs/>
        </w:rPr>
        <w:t>acilitator notes</w:t>
      </w:r>
    </w:p>
    <w:p w14:paraId="5AB09403" w14:textId="74BA1057" w:rsidR="00867DDE" w:rsidRPr="0075655E" w:rsidRDefault="00867DDE" w:rsidP="0075655E">
      <w:pPr>
        <w:pStyle w:val="ListParagraph"/>
        <w:numPr>
          <w:ilvl w:val="0"/>
          <w:numId w:val="26"/>
        </w:numPr>
        <w:ind w:left="993" w:hanging="709"/>
        <w:rPr>
          <w:szCs w:val="22"/>
        </w:rPr>
      </w:pPr>
      <w:r w:rsidRPr="0075655E">
        <w:rPr>
          <w:szCs w:val="22"/>
        </w:rPr>
        <w:t>Focus County effort on the areas that matter most.</w:t>
      </w:r>
    </w:p>
    <w:p w14:paraId="432B0F48" w14:textId="2CA9F0F2" w:rsidR="00867DDE" w:rsidRPr="0075655E" w:rsidRDefault="00867DDE" w:rsidP="0075655E">
      <w:pPr>
        <w:pStyle w:val="ListParagraph"/>
        <w:numPr>
          <w:ilvl w:val="0"/>
          <w:numId w:val="26"/>
        </w:numPr>
        <w:ind w:left="993" w:hanging="709"/>
        <w:rPr>
          <w:szCs w:val="22"/>
        </w:rPr>
      </w:pPr>
      <w:r w:rsidRPr="0075655E">
        <w:rPr>
          <w:szCs w:val="22"/>
        </w:rPr>
        <w:t>Avoid over-intervention — clarify what the County will and won’t do.</w:t>
      </w:r>
    </w:p>
    <w:p w14:paraId="147C2A0C" w14:textId="02EEB5D2" w:rsidR="00867DDE" w:rsidRPr="0075655E" w:rsidRDefault="00867DDE" w:rsidP="0075655E">
      <w:pPr>
        <w:pStyle w:val="ListParagraph"/>
        <w:numPr>
          <w:ilvl w:val="0"/>
          <w:numId w:val="26"/>
        </w:numPr>
        <w:ind w:left="993" w:hanging="709"/>
        <w:rPr>
          <w:szCs w:val="22"/>
        </w:rPr>
      </w:pPr>
      <w:r w:rsidRPr="0075655E">
        <w:rPr>
          <w:szCs w:val="22"/>
        </w:rPr>
        <w:t>Set realistic expectations for Districts and for yourselves.</w:t>
      </w:r>
    </w:p>
    <w:p w14:paraId="63A3A966" w14:textId="0E1C18A6" w:rsidR="00867DDE" w:rsidRDefault="00867DDE">
      <w:pPr>
        <w:widowControl/>
        <w:autoSpaceDE/>
        <w:autoSpaceDN/>
        <w:spacing w:after="160" w:line="278" w:lineRule="auto"/>
      </w:pPr>
    </w:p>
    <w:p w14:paraId="4EA3EB8D" w14:textId="77777777" w:rsidR="0075655E" w:rsidRDefault="0075655E">
      <w:pPr>
        <w:widowControl/>
        <w:autoSpaceDE/>
        <w:autoSpaceDN/>
        <w:spacing w:after="160" w:line="278" w:lineRule="auto"/>
        <w:sectPr w:rsidR="0075655E" w:rsidSect="00867DDE">
          <w:pgSz w:w="11906" w:h="16838"/>
          <w:pgMar w:top="720" w:right="720" w:bottom="720" w:left="720" w:header="708" w:footer="708" w:gutter="0"/>
          <w:cols w:space="708"/>
          <w:docGrid w:linePitch="360"/>
        </w:sectPr>
      </w:pPr>
    </w:p>
    <w:p w14:paraId="709B22B0" w14:textId="4B54B4C0" w:rsidR="00D52136" w:rsidRDefault="00D52136" w:rsidP="00D52136">
      <w:pPr>
        <w:pStyle w:val="ContentsTitle"/>
      </w:pPr>
      <w:r>
        <w:lastRenderedPageBreak/>
        <w:t xml:space="preserve">Tool 3 – Enabling </w:t>
      </w:r>
      <w:r w:rsidR="00B70802">
        <w:t>sa</w:t>
      </w:r>
      <w:r>
        <w:t xml:space="preserve">fer </w:t>
      </w:r>
      <w:r w:rsidR="00B70802">
        <w:t>a</w:t>
      </w:r>
      <w:r>
        <w:t>dventures</w:t>
      </w:r>
    </w:p>
    <w:tbl>
      <w:tblPr>
        <w:tblStyle w:val="TableGrid"/>
        <w:tblW w:w="0" w:type="auto"/>
        <w:tblCellMar>
          <w:top w:w="57" w:type="dxa"/>
          <w:bottom w:w="57" w:type="dxa"/>
        </w:tblCellMar>
        <w:tblLook w:val="04A0" w:firstRow="1" w:lastRow="0" w:firstColumn="1" w:lastColumn="0" w:noHBand="0" w:noVBand="1"/>
      </w:tblPr>
      <w:tblGrid>
        <w:gridCol w:w="2263"/>
        <w:gridCol w:w="8193"/>
      </w:tblGrid>
      <w:tr w:rsidR="00D52136" w14:paraId="6B18177B" w14:textId="77777777" w:rsidTr="00FD2188">
        <w:tc>
          <w:tcPr>
            <w:tcW w:w="2263" w:type="dxa"/>
            <w:shd w:val="clear" w:color="auto" w:fill="205B41"/>
          </w:tcPr>
          <w:p w14:paraId="1D9A1540" w14:textId="77777777" w:rsidR="00D52136" w:rsidRPr="0052364F" w:rsidRDefault="00D52136" w:rsidP="00FD2188">
            <w:pPr>
              <w:rPr>
                <w:b/>
                <w:bCs/>
                <w:color w:val="FFE627"/>
              </w:rPr>
            </w:pPr>
            <w:r w:rsidRPr="0052364F">
              <w:rPr>
                <w:b/>
                <w:bCs/>
                <w:color w:val="FFE627"/>
              </w:rPr>
              <w:t>Best used with</w:t>
            </w:r>
          </w:p>
        </w:tc>
        <w:tc>
          <w:tcPr>
            <w:tcW w:w="8193" w:type="dxa"/>
          </w:tcPr>
          <w:p w14:paraId="3B2DE788" w14:textId="395C66AB" w:rsidR="00D52136" w:rsidRPr="00867DDE" w:rsidRDefault="00D52136" w:rsidP="00FD2188">
            <w:r>
              <w:t>County and District Programme Teams, MAPS, Permit holders, Assessors</w:t>
            </w:r>
          </w:p>
        </w:tc>
      </w:tr>
      <w:tr w:rsidR="00D52136" w14:paraId="3BBD5AC2" w14:textId="77777777" w:rsidTr="00FD2188">
        <w:tc>
          <w:tcPr>
            <w:tcW w:w="2263" w:type="dxa"/>
            <w:shd w:val="clear" w:color="auto" w:fill="205B41"/>
          </w:tcPr>
          <w:p w14:paraId="1649CA0A" w14:textId="77777777" w:rsidR="00D52136" w:rsidRPr="0052364F" w:rsidRDefault="00D52136" w:rsidP="00FD2188">
            <w:pPr>
              <w:rPr>
                <w:b/>
                <w:bCs/>
                <w:color w:val="FFE627"/>
              </w:rPr>
            </w:pPr>
            <w:r w:rsidRPr="0052364F">
              <w:rPr>
                <w:b/>
                <w:bCs/>
                <w:color w:val="FFE627"/>
              </w:rPr>
              <w:t>Typical time</w:t>
            </w:r>
          </w:p>
        </w:tc>
        <w:tc>
          <w:tcPr>
            <w:tcW w:w="8193" w:type="dxa"/>
          </w:tcPr>
          <w:p w14:paraId="27D89AF4" w14:textId="4D9DD4FB" w:rsidR="00D52136" w:rsidRPr="00867DDE" w:rsidRDefault="00D52136" w:rsidP="00FD2188">
            <w:r>
              <w:t>15-30 minutes</w:t>
            </w:r>
          </w:p>
        </w:tc>
      </w:tr>
      <w:tr w:rsidR="00D52136" w14:paraId="528EF2A1" w14:textId="77777777" w:rsidTr="00FD2188">
        <w:tc>
          <w:tcPr>
            <w:tcW w:w="2263" w:type="dxa"/>
            <w:shd w:val="clear" w:color="auto" w:fill="205B41"/>
          </w:tcPr>
          <w:p w14:paraId="6A4F8F54" w14:textId="77777777" w:rsidR="00D52136" w:rsidRPr="0052364F" w:rsidRDefault="00D52136" w:rsidP="00FD2188">
            <w:pPr>
              <w:rPr>
                <w:b/>
                <w:bCs/>
                <w:color w:val="FFE627"/>
              </w:rPr>
            </w:pPr>
            <w:r w:rsidRPr="0052364F">
              <w:rPr>
                <w:b/>
                <w:bCs/>
                <w:color w:val="FFE627"/>
              </w:rPr>
              <w:t>What you’ll get</w:t>
            </w:r>
          </w:p>
        </w:tc>
        <w:tc>
          <w:tcPr>
            <w:tcW w:w="8193" w:type="dxa"/>
          </w:tcPr>
          <w:p w14:paraId="6799A85D" w14:textId="58F2D22D" w:rsidR="00D52136" w:rsidRPr="00D52136" w:rsidRDefault="00D52136" w:rsidP="0079203B">
            <w:pPr>
              <w:pStyle w:val="ListParagraph"/>
              <w:numPr>
                <w:ilvl w:val="0"/>
                <w:numId w:val="26"/>
              </w:numPr>
              <w:ind w:left="317" w:hanging="317"/>
              <w:rPr>
                <w:szCs w:val="22"/>
              </w:rPr>
            </w:pPr>
            <w:r w:rsidRPr="00D52136">
              <w:rPr>
                <w:szCs w:val="22"/>
              </w:rPr>
              <w:t>Increased confidence to proceed and a clear decision on whether escalation is needed</w:t>
            </w:r>
          </w:p>
          <w:p w14:paraId="22A5ED57" w14:textId="00B1B645" w:rsidR="00D52136" w:rsidRPr="00D52136" w:rsidRDefault="00D52136" w:rsidP="0079203B">
            <w:pPr>
              <w:pStyle w:val="ListParagraph"/>
              <w:numPr>
                <w:ilvl w:val="0"/>
                <w:numId w:val="26"/>
              </w:numPr>
              <w:ind w:left="317" w:hanging="284"/>
              <w:rPr>
                <w:szCs w:val="22"/>
              </w:rPr>
            </w:pPr>
            <w:r w:rsidRPr="00D52136">
              <w:rPr>
                <w:szCs w:val="22"/>
              </w:rPr>
              <w:t>“</w:t>
            </w:r>
            <w:r w:rsidRPr="0079203B">
              <w:rPr>
                <w:i/>
                <w:iCs/>
                <w:szCs w:val="22"/>
              </w:rPr>
              <w:t>Helping more young people get outdoors, safely</w:t>
            </w:r>
            <w:r w:rsidRPr="00D52136">
              <w:rPr>
                <w:szCs w:val="22"/>
              </w:rPr>
              <w:t>”</w:t>
            </w:r>
            <w:r>
              <w:rPr>
                <w:szCs w:val="22"/>
              </w:rPr>
              <w:t>,</w:t>
            </w:r>
            <w:r w:rsidRPr="00867DDE">
              <w:rPr>
                <w:szCs w:val="22"/>
              </w:rPr>
              <w:t xml:space="preserve"> agreed ‘</w:t>
            </w:r>
            <w:r w:rsidRPr="0079203B">
              <w:rPr>
                <w:i/>
                <w:iCs/>
                <w:szCs w:val="22"/>
              </w:rPr>
              <w:t>Safety enables us to</w:t>
            </w:r>
            <w:r w:rsidRPr="00867DDE">
              <w:rPr>
                <w:szCs w:val="22"/>
              </w:rPr>
              <w:t>…’ statements to anchor local decisions</w:t>
            </w:r>
          </w:p>
        </w:tc>
      </w:tr>
    </w:tbl>
    <w:p w14:paraId="7028E384" w14:textId="77777777" w:rsidR="00D52136" w:rsidRDefault="00D52136" w:rsidP="00D52136"/>
    <w:p w14:paraId="2DB5FC68" w14:textId="0A20ECDA" w:rsidR="00D52136" w:rsidRDefault="00D52136" w:rsidP="00D52136">
      <w:pPr>
        <w:pStyle w:val="Columnnumbers"/>
      </w:pPr>
      <w:r>
        <w:t>Adventure confidence conversation guide</w:t>
      </w:r>
    </w:p>
    <w:p w14:paraId="39A0F028" w14:textId="1DC798A1" w:rsidR="00D52136" w:rsidRDefault="00D52136" w:rsidP="00D52136">
      <w:r>
        <w:t xml:space="preserve">Use when supporting </w:t>
      </w:r>
      <w:r w:rsidR="0079203B">
        <w:t>volunteers across the County and in Districts</w:t>
      </w:r>
      <w:r>
        <w:t xml:space="preserve"> who are planning adventurous activities. The aim is to unlock activity, not add barriers.</w:t>
      </w:r>
    </w:p>
    <w:p w14:paraId="6E2A0838" w14:textId="77777777" w:rsidR="00D52136" w:rsidRDefault="00D52136" w:rsidP="00D52136"/>
    <w:p w14:paraId="5D8A3671" w14:textId="55C11390" w:rsidR="00D52136" w:rsidRDefault="00D52136" w:rsidP="00D52136">
      <w:r>
        <w:t>Questions to ask</w:t>
      </w:r>
      <w:r w:rsidR="0079203B">
        <w:t>:</w:t>
      </w:r>
    </w:p>
    <w:p w14:paraId="1A576EAF" w14:textId="77777777" w:rsidR="00D52136" w:rsidRPr="0079203B" w:rsidRDefault="00D52136" w:rsidP="0079203B">
      <w:pPr>
        <w:pStyle w:val="ListParagraph"/>
        <w:numPr>
          <w:ilvl w:val="0"/>
          <w:numId w:val="34"/>
        </w:numPr>
        <w:rPr>
          <w:i/>
          <w:iCs/>
          <w:szCs w:val="22"/>
        </w:rPr>
      </w:pPr>
      <w:r w:rsidRPr="0079203B">
        <w:rPr>
          <w:i/>
          <w:iCs/>
          <w:szCs w:val="22"/>
        </w:rPr>
        <w:t>“What activity are you trying to enable?”</w:t>
      </w:r>
    </w:p>
    <w:p w14:paraId="273DFD0D" w14:textId="77777777" w:rsidR="00D52136" w:rsidRPr="0079203B" w:rsidRDefault="00D52136" w:rsidP="0079203B">
      <w:pPr>
        <w:pStyle w:val="ListParagraph"/>
        <w:numPr>
          <w:ilvl w:val="0"/>
          <w:numId w:val="34"/>
        </w:numPr>
        <w:rPr>
          <w:i/>
          <w:iCs/>
          <w:szCs w:val="22"/>
        </w:rPr>
      </w:pPr>
      <w:r w:rsidRPr="0079203B">
        <w:rPr>
          <w:i/>
          <w:iCs/>
          <w:szCs w:val="22"/>
        </w:rPr>
        <w:t>“What feels uncertain or risky to you?”</w:t>
      </w:r>
    </w:p>
    <w:p w14:paraId="1021AE86" w14:textId="77777777" w:rsidR="00D52136" w:rsidRPr="0079203B" w:rsidRDefault="00D52136" w:rsidP="0079203B">
      <w:pPr>
        <w:pStyle w:val="ListParagraph"/>
        <w:numPr>
          <w:ilvl w:val="0"/>
          <w:numId w:val="34"/>
        </w:numPr>
        <w:rPr>
          <w:i/>
          <w:iCs/>
          <w:szCs w:val="22"/>
        </w:rPr>
      </w:pPr>
      <w:r w:rsidRPr="0079203B">
        <w:rPr>
          <w:i/>
          <w:iCs/>
          <w:szCs w:val="22"/>
        </w:rPr>
        <w:t>“What have you already done well?”</w:t>
      </w:r>
    </w:p>
    <w:p w14:paraId="7730F323" w14:textId="77777777" w:rsidR="00D52136" w:rsidRPr="0079203B" w:rsidRDefault="00D52136" w:rsidP="0079203B">
      <w:pPr>
        <w:pStyle w:val="ListParagraph"/>
        <w:numPr>
          <w:ilvl w:val="0"/>
          <w:numId w:val="34"/>
        </w:numPr>
        <w:rPr>
          <w:i/>
          <w:iCs/>
          <w:szCs w:val="22"/>
        </w:rPr>
      </w:pPr>
      <w:r w:rsidRPr="0079203B">
        <w:rPr>
          <w:i/>
          <w:iCs/>
          <w:szCs w:val="22"/>
        </w:rPr>
        <w:t>“What would make this feel manageable?”</w:t>
      </w:r>
    </w:p>
    <w:p w14:paraId="2BEC8937" w14:textId="77777777" w:rsidR="00D52136" w:rsidRPr="0079203B" w:rsidRDefault="00D52136" w:rsidP="0079203B">
      <w:pPr>
        <w:pStyle w:val="ListParagraph"/>
        <w:numPr>
          <w:ilvl w:val="0"/>
          <w:numId w:val="34"/>
        </w:numPr>
        <w:rPr>
          <w:i/>
          <w:iCs/>
          <w:szCs w:val="22"/>
        </w:rPr>
      </w:pPr>
      <w:r w:rsidRPr="0079203B">
        <w:rPr>
          <w:i/>
          <w:iCs/>
          <w:szCs w:val="22"/>
        </w:rPr>
        <w:t>“What support would help you get this over the line?”</w:t>
      </w:r>
    </w:p>
    <w:p w14:paraId="2C58D46E" w14:textId="77777777" w:rsidR="00D52136" w:rsidRDefault="00D52136" w:rsidP="00D52136"/>
    <w:p w14:paraId="66DA4471" w14:textId="2A771DB1" w:rsidR="00D52136" w:rsidRDefault="00D52136" w:rsidP="00D52136">
      <w:pPr>
        <w:pStyle w:val="Columnnumbers"/>
      </w:pPr>
      <w:r>
        <w:t>‘Good enough’ safety reassurance prompts</w:t>
      </w:r>
    </w:p>
    <w:p w14:paraId="5E80A400" w14:textId="2D9F078A" w:rsidR="00D52136" w:rsidRDefault="00D52136" w:rsidP="00D52136">
      <w:r>
        <w:t>Use these to help</w:t>
      </w:r>
      <w:r w:rsidR="0079203B">
        <w:t xml:space="preserve"> volunteers</w:t>
      </w:r>
      <w:r>
        <w:t xml:space="preserve"> (and yourself) judge whether an activity is ready to go ahead. The purpose is to prevent over-engineering safety for routine activities.</w:t>
      </w:r>
    </w:p>
    <w:p w14:paraId="629ADAD0" w14:textId="71F12710" w:rsidR="00D52136" w:rsidRPr="00D52136" w:rsidRDefault="00D52136" w:rsidP="00D52136">
      <w:pPr>
        <w:pStyle w:val="ListParagraph"/>
        <w:numPr>
          <w:ilvl w:val="0"/>
          <w:numId w:val="26"/>
        </w:numPr>
        <w:tabs>
          <w:tab w:val="left" w:pos="993"/>
        </w:tabs>
        <w:ind w:left="851" w:hanging="567"/>
        <w:rPr>
          <w:szCs w:val="22"/>
        </w:rPr>
      </w:pPr>
      <w:r w:rsidRPr="00D52136">
        <w:rPr>
          <w:szCs w:val="22"/>
        </w:rPr>
        <w:t>Is the risk understood and proportionate to the activity?</w:t>
      </w:r>
    </w:p>
    <w:p w14:paraId="69C955E5" w14:textId="7625D2A8" w:rsidR="00D52136" w:rsidRPr="00D52136" w:rsidRDefault="00D52136" w:rsidP="00D52136">
      <w:pPr>
        <w:pStyle w:val="ListParagraph"/>
        <w:numPr>
          <w:ilvl w:val="0"/>
          <w:numId w:val="26"/>
        </w:numPr>
        <w:tabs>
          <w:tab w:val="left" w:pos="993"/>
        </w:tabs>
        <w:ind w:left="851" w:hanging="567"/>
        <w:rPr>
          <w:szCs w:val="22"/>
        </w:rPr>
      </w:pPr>
      <w:r w:rsidRPr="00D52136">
        <w:rPr>
          <w:szCs w:val="22"/>
        </w:rPr>
        <w:t>Are the controls practical and realistic — not just thorough on paper?</w:t>
      </w:r>
    </w:p>
    <w:p w14:paraId="6BF12774" w14:textId="56C9BFB5" w:rsidR="00D52136" w:rsidRPr="00D52136" w:rsidRDefault="00D52136" w:rsidP="00D52136">
      <w:pPr>
        <w:pStyle w:val="ListParagraph"/>
        <w:numPr>
          <w:ilvl w:val="0"/>
          <w:numId w:val="26"/>
        </w:numPr>
        <w:tabs>
          <w:tab w:val="left" w:pos="993"/>
        </w:tabs>
        <w:ind w:left="851" w:hanging="567"/>
        <w:rPr>
          <w:szCs w:val="22"/>
        </w:rPr>
      </w:pPr>
      <w:r w:rsidRPr="00D52136">
        <w:rPr>
          <w:szCs w:val="22"/>
        </w:rPr>
        <w:t>Is this within normal Scouting activity?</w:t>
      </w:r>
    </w:p>
    <w:p w14:paraId="1D83713F" w14:textId="746374DD" w:rsidR="00D52136" w:rsidRPr="00D52136" w:rsidRDefault="00D52136" w:rsidP="00D52136">
      <w:pPr>
        <w:pStyle w:val="ListParagraph"/>
        <w:numPr>
          <w:ilvl w:val="0"/>
          <w:numId w:val="26"/>
        </w:numPr>
        <w:tabs>
          <w:tab w:val="left" w:pos="993"/>
        </w:tabs>
        <w:ind w:left="851" w:hanging="567"/>
        <w:rPr>
          <w:szCs w:val="22"/>
        </w:rPr>
      </w:pPr>
      <w:r w:rsidRPr="00D52136">
        <w:rPr>
          <w:szCs w:val="22"/>
        </w:rPr>
        <w:t>Would more experience (not more paperwork) help the leader feel confident?</w:t>
      </w:r>
    </w:p>
    <w:p w14:paraId="569C4B23" w14:textId="509BD6DA" w:rsidR="00D52136" w:rsidRPr="00D52136" w:rsidRDefault="00D52136" w:rsidP="00D52136">
      <w:pPr>
        <w:pStyle w:val="ListParagraph"/>
        <w:numPr>
          <w:ilvl w:val="0"/>
          <w:numId w:val="26"/>
        </w:numPr>
        <w:tabs>
          <w:tab w:val="left" w:pos="993"/>
        </w:tabs>
        <w:ind w:left="851" w:hanging="567"/>
        <w:rPr>
          <w:szCs w:val="22"/>
        </w:rPr>
      </w:pPr>
      <w:r w:rsidRPr="00D52136">
        <w:rPr>
          <w:szCs w:val="22"/>
        </w:rPr>
        <w:t>If a sensible, experienced leader looked at this plan, would they say “that’s fine”?</w:t>
      </w:r>
    </w:p>
    <w:p w14:paraId="44FB61F8" w14:textId="77777777" w:rsidR="00D52136" w:rsidRDefault="00D52136" w:rsidP="00D52136"/>
    <w:p w14:paraId="7AEA4247" w14:textId="77777777" w:rsidR="00D52136" w:rsidRDefault="00D52136" w:rsidP="00D52136">
      <w:r>
        <w:t>The question is not “</w:t>
      </w:r>
      <w:r w:rsidRPr="00601681">
        <w:rPr>
          <w:i/>
          <w:iCs/>
        </w:rPr>
        <w:t>could anything go wrong?”</w:t>
      </w:r>
      <w:r>
        <w:t xml:space="preserve"> — it is “are the risks understood, proportionate, and managed well enough for this activity?”</w:t>
      </w:r>
    </w:p>
    <w:p w14:paraId="07FDA02C" w14:textId="13C192B7" w:rsidR="00714C93" w:rsidRDefault="00714C93">
      <w:pPr>
        <w:widowControl/>
        <w:autoSpaceDE/>
        <w:autoSpaceDN/>
        <w:spacing w:after="160" w:line="278" w:lineRule="auto"/>
      </w:pPr>
      <w:r>
        <w:br w:type="page"/>
      </w:r>
    </w:p>
    <w:p w14:paraId="27F66D8F" w14:textId="04F33472" w:rsidR="00D52136" w:rsidRDefault="00192B45" w:rsidP="00D52136">
      <w:pPr>
        <w:pStyle w:val="Columnnumbers"/>
      </w:pPr>
      <w:r>
        <w:lastRenderedPageBreak/>
        <w:t>Clarity for support</w:t>
      </w:r>
    </w:p>
    <w:p w14:paraId="33D5DBEB" w14:textId="2DC39A94" w:rsidR="00D52136" w:rsidRPr="00192B45" w:rsidRDefault="00192B45" w:rsidP="00D52136">
      <w:r w:rsidRPr="00192B45">
        <w:t>One of the most common sources of misunderstanding is uncertainty about when a volunteer should involve the County or vice versa. The table shows some suggestions for how to make this more explicit locally and consider who and where they can get additional support.</w:t>
      </w:r>
    </w:p>
    <w:p w14:paraId="1EE884DD" w14:textId="77777777" w:rsidR="00192B45" w:rsidRPr="00192B45" w:rsidRDefault="00192B45" w:rsidP="00D52136"/>
    <w:tbl>
      <w:tblPr>
        <w:tblStyle w:val="TableGrid"/>
        <w:tblW w:w="5000" w:type="pct"/>
        <w:tblCellMar>
          <w:top w:w="57" w:type="dxa"/>
          <w:bottom w:w="57" w:type="dxa"/>
        </w:tblCellMar>
        <w:tblLook w:val="04A0" w:firstRow="1" w:lastRow="0" w:firstColumn="1" w:lastColumn="0" w:noHBand="0" w:noVBand="1"/>
      </w:tblPr>
      <w:tblGrid>
        <w:gridCol w:w="5228"/>
        <w:gridCol w:w="5228"/>
      </w:tblGrid>
      <w:tr w:rsidR="00192B45" w:rsidRPr="00192B45" w14:paraId="1B122CC6" w14:textId="77777777" w:rsidTr="00192B45">
        <w:trPr>
          <w:tblHeader/>
        </w:trPr>
        <w:tc>
          <w:tcPr>
            <w:tcW w:w="2500" w:type="pct"/>
            <w:shd w:val="clear" w:color="auto" w:fill="205B41"/>
          </w:tcPr>
          <w:p w14:paraId="3F5740D9" w14:textId="2FB50A6D" w:rsidR="00192B45" w:rsidRPr="00192B45" w:rsidRDefault="00192B45" w:rsidP="00FD2188">
            <w:pPr>
              <w:rPr>
                <w:b/>
                <w:bCs/>
                <w:color w:val="FFE627"/>
              </w:rPr>
            </w:pPr>
            <w:r w:rsidRPr="00192B45">
              <w:rPr>
                <w:b/>
                <w:bCs/>
                <w:color w:val="FFE627"/>
              </w:rPr>
              <w:t>When support is helpful</w:t>
            </w:r>
          </w:p>
        </w:tc>
        <w:tc>
          <w:tcPr>
            <w:tcW w:w="2500" w:type="pct"/>
            <w:shd w:val="clear" w:color="auto" w:fill="205B41"/>
          </w:tcPr>
          <w:p w14:paraId="115F9635" w14:textId="29595D70" w:rsidR="00192B45" w:rsidRPr="00192B45" w:rsidRDefault="00192B45" w:rsidP="00FD2188">
            <w:pPr>
              <w:rPr>
                <w:b/>
                <w:bCs/>
                <w:color w:val="FFE627"/>
              </w:rPr>
            </w:pPr>
            <w:r w:rsidRPr="00192B45">
              <w:rPr>
                <w:b/>
                <w:bCs/>
                <w:color w:val="FFE627"/>
              </w:rPr>
              <w:t>When support maybe not helpful</w:t>
            </w:r>
          </w:p>
        </w:tc>
      </w:tr>
      <w:tr w:rsidR="00192B45" w:rsidRPr="00192B45" w14:paraId="26BCFC6D" w14:textId="77777777" w:rsidTr="00192B45">
        <w:tc>
          <w:tcPr>
            <w:tcW w:w="2500" w:type="pct"/>
          </w:tcPr>
          <w:p w14:paraId="234C6047" w14:textId="18AB22E6" w:rsidR="00192B45" w:rsidRPr="00192B45" w:rsidRDefault="00192B45" w:rsidP="00FD2188">
            <w:r w:rsidRPr="00192B45">
              <w:t>The activity is genuinely new or complex</w:t>
            </w:r>
          </w:p>
        </w:tc>
        <w:tc>
          <w:tcPr>
            <w:tcW w:w="2500" w:type="pct"/>
          </w:tcPr>
          <w:p w14:paraId="44164E0C" w14:textId="743B8EE9" w:rsidR="00192B45" w:rsidRPr="00192B45" w:rsidRDefault="00192B45" w:rsidP="00FD2188">
            <w:r w:rsidRPr="00192B45">
              <w:t>The activity is routine and well understood</w:t>
            </w:r>
          </w:p>
        </w:tc>
      </w:tr>
      <w:tr w:rsidR="00192B45" w:rsidRPr="00192B45" w14:paraId="08D3F135" w14:textId="77777777" w:rsidTr="00192B45">
        <w:tc>
          <w:tcPr>
            <w:tcW w:w="2500" w:type="pct"/>
          </w:tcPr>
          <w:p w14:paraId="3B2CA1D0" w14:textId="34785A9D" w:rsidR="00192B45" w:rsidRPr="00192B45" w:rsidRDefault="00192B45" w:rsidP="00FD2188">
            <w:r w:rsidRPr="00192B45">
              <w:t>There is significant uncertainty or concern</w:t>
            </w:r>
          </w:p>
        </w:tc>
        <w:tc>
          <w:tcPr>
            <w:tcW w:w="2500" w:type="pct"/>
          </w:tcPr>
          <w:p w14:paraId="3A487597" w14:textId="18AE554A" w:rsidR="00192B45" w:rsidRPr="00192B45" w:rsidRDefault="00192B45" w:rsidP="00FD2188">
            <w:r w:rsidRPr="00192B45">
              <w:t>Controls are understood and in place</w:t>
            </w:r>
          </w:p>
        </w:tc>
      </w:tr>
      <w:tr w:rsidR="00192B45" w:rsidRPr="00192B45" w14:paraId="1CEE59B1" w14:textId="77777777" w:rsidTr="00192B45">
        <w:tc>
          <w:tcPr>
            <w:tcW w:w="2500" w:type="pct"/>
          </w:tcPr>
          <w:p w14:paraId="45D93F71" w14:textId="74FF222E" w:rsidR="00192B45" w:rsidRPr="00192B45" w:rsidRDefault="00192B45" w:rsidP="00FD2188">
            <w:r w:rsidRPr="00192B45">
              <w:t>Volunteers are inexperienced and need coaching</w:t>
            </w:r>
          </w:p>
        </w:tc>
        <w:tc>
          <w:tcPr>
            <w:tcW w:w="2500" w:type="pct"/>
          </w:tcPr>
          <w:p w14:paraId="3A63ACF1" w14:textId="54513F21" w:rsidR="00192B45" w:rsidRPr="00192B45" w:rsidRDefault="00192B45" w:rsidP="00FD2188">
            <w:r w:rsidRPr="00192B45">
              <w:t>Confidence (not competence) is the main issue</w:t>
            </w:r>
          </w:p>
        </w:tc>
      </w:tr>
      <w:tr w:rsidR="00192B45" w:rsidRPr="00192B45" w14:paraId="11282728" w14:textId="77777777" w:rsidTr="00192B45">
        <w:tc>
          <w:tcPr>
            <w:tcW w:w="2500" w:type="pct"/>
          </w:tcPr>
          <w:p w14:paraId="7EF3A15B" w14:textId="63F742AD" w:rsidR="00192B45" w:rsidRPr="00192B45" w:rsidRDefault="00192B45" w:rsidP="00FD2188">
            <w:r w:rsidRPr="00192B45">
              <w:t>An incident has occurred, and learning is needed</w:t>
            </w:r>
          </w:p>
        </w:tc>
        <w:tc>
          <w:tcPr>
            <w:tcW w:w="2500" w:type="pct"/>
          </w:tcPr>
          <w:p w14:paraId="638219E4" w14:textId="40B02759" w:rsidR="00192B45" w:rsidRPr="00192B45" w:rsidRDefault="00192B45" w:rsidP="00FD2188">
            <w:r w:rsidRPr="00192B45">
              <w:t>The volunteer has done this activity before successfully</w:t>
            </w:r>
          </w:p>
        </w:tc>
      </w:tr>
      <w:tr w:rsidR="00192B45" w:rsidRPr="00867DDE" w14:paraId="7D9CB86F" w14:textId="77777777" w:rsidTr="00192B45">
        <w:tc>
          <w:tcPr>
            <w:tcW w:w="2500" w:type="pct"/>
          </w:tcPr>
          <w:p w14:paraId="4C72EF84" w14:textId="1C86ECEB" w:rsidR="00192B45" w:rsidRPr="00192B45" w:rsidRDefault="00192B45" w:rsidP="00FD2188"/>
        </w:tc>
        <w:tc>
          <w:tcPr>
            <w:tcW w:w="2500" w:type="pct"/>
          </w:tcPr>
          <w:p w14:paraId="705B6774" w14:textId="79A07A76" w:rsidR="00192B45" w:rsidRPr="00867DDE" w:rsidRDefault="00192B45" w:rsidP="00FD2188">
            <w:r w:rsidRPr="00192B45">
              <w:t>The question can be answered by existing guidance</w:t>
            </w:r>
          </w:p>
        </w:tc>
      </w:tr>
    </w:tbl>
    <w:p w14:paraId="43741B73" w14:textId="77777777" w:rsidR="00192B45" w:rsidRDefault="00192B45" w:rsidP="00D52136">
      <w:pPr>
        <w:rPr>
          <w:highlight w:val="yellow"/>
        </w:rPr>
      </w:pPr>
    </w:p>
    <w:p w14:paraId="15EC2CFC" w14:textId="77777777" w:rsidR="00601681" w:rsidRPr="00D52136" w:rsidRDefault="00601681" w:rsidP="00601681">
      <w:pPr>
        <w:pStyle w:val="Columnnumbers"/>
        <w:rPr>
          <w:b w:val="0"/>
          <w:bCs/>
        </w:rPr>
      </w:pPr>
      <w:r>
        <w:rPr>
          <w:b w:val="0"/>
          <w:bCs/>
        </w:rPr>
        <w:t>CSA f</w:t>
      </w:r>
      <w:r w:rsidRPr="00D52136">
        <w:rPr>
          <w:b w:val="0"/>
          <w:bCs/>
        </w:rPr>
        <w:t>acilitator notes</w:t>
      </w:r>
    </w:p>
    <w:p w14:paraId="3FF6E730" w14:textId="43BB0664" w:rsidR="00D52136" w:rsidRPr="00D52136" w:rsidRDefault="00D52136" w:rsidP="00D52136">
      <w:pPr>
        <w:pStyle w:val="ListParagraph"/>
        <w:numPr>
          <w:ilvl w:val="0"/>
          <w:numId w:val="26"/>
        </w:numPr>
        <w:ind w:left="993"/>
        <w:rPr>
          <w:szCs w:val="22"/>
        </w:rPr>
      </w:pPr>
      <w:r w:rsidRPr="00D52136">
        <w:rPr>
          <w:szCs w:val="22"/>
        </w:rPr>
        <w:t>Increase confidence</w:t>
      </w:r>
      <w:r>
        <w:rPr>
          <w:szCs w:val="22"/>
        </w:rPr>
        <w:t xml:space="preserve"> across the County</w:t>
      </w:r>
      <w:r w:rsidR="001940ED">
        <w:rPr>
          <w:szCs w:val="22"/>
        </w:rPr>
        <w:t xml:space="preserve">, </w:t>
      </w:r>
      <w:r>
        <w:rPr>
          <w:szCs w:val="22"/>
        </w:rPr>
        <w:t>Districts</w:t>
      </w:r>
      <w:r w:rsidRPr="00D52136">
        <w:rPr>
          <w:szCs w:val="22"/>
        </w:rPr>
        <w:t xml:space="preserve"> </w:t>
      </w:r>
      <w:r w:rsidR="001940ED">
        <w:rPr>
          <w:szCs w:val="22"/>
        </w:rPr>
        <w:t xml:space="preserve">and Groups </w:t>
      </w:r>
      <w:r w:rsidRPr="00D52136">
        <w:rPr>
          <w:szCs w:val="22"/>
        </w:rPr>
        <w:t>to proceed without unnecessary approval.</w:t>
      </w:r>
    </w:p>
    <w:p w14:paraId="4A29A3D3" w14:textId="77777777" w:rsidR="00E81FCD" w:rsidRDefault="00E81FCD" w:rsidP="00D52136">
      <w:pPr>
        <w:pStyle w:val="ListParagraph"/>
        <w:numPr>
          <w:ilvl w:val="0"/>
          <w:numId w:val="26"/>
        </w:numPr>
        <w:ind w:left="993"/>
        <w:rPr>
          <w:szCs w:val="22"/>
        </w:rPr>
      </w:pPr>
      <w:r w:rsidRPr="00E81FCD">
        <w:rPr>
          <w:szCs w:val="22"/>
        </w:rPr>
        <w:t>The CSA role here is coach and confidence</w:t>
      </w:r>
      <w:r w:rsidRPr="00E81FCD">
        <w:rPr>
          <w:rFonts w:ascii="Cambria Math" w:hAnsi="Cambria Math" w:cs="Cambria Math"/>
          <w:szCs w:val="22"/>
        </w:rPr>
        <w:t>‑</w:t>
      </w:r>
      <w:r w:rsidRPr="00E81FCD">
        <w:rPr>
          <w:szCs w:val="22"/>
        </w:rPr>
        <w:t>builder, not approver or gatekeeper.</w:t>
      </w:r>
    </w:p>
    <w:p w14:paraId="1ED99BCA" w14:textId="3D4CE63E" w:rsidR="00867DDE" w:rsidRDefault="00D52136" w:rsidP="00D52136">
      <w:pPr>
        <w:pStyle w:val="ListParagraph"/>
        <w:numPr>
          <w:ilvl w:val="0"/>
          <w:numId w:val="26"/>
        </w:numPr>
        <w:ind w:left="993"/>
        <w:rPr>
          <w:szCs w:val="22"/>
        </w:rPr>
      </w:pPr>
      <w:r w:rsidRPr="00D52136">
        <w:rPr>
          <w:szCs w:val="22"/>
        </w:rPr>
        <w:t>Make the County’s role feel supportive, not supervisory.</w:t>
      </w:r>
    </w:p>
    <w:p w14:paraId="7D0B67F8" w14:textId="77777777" w:rsidR="0079203B" w:rsidRDefault="0079203B" w:rsidP="0079203B"/>
    <w:p w14:paraId="22D2364D" w14:textId="77777777" w:rsidR="00601681" w:rsidRDefault="00601681" w:rsidP="0079203B">
      <w:pPr>
        <w:sectPr w:rsidR="00601681" w:rsidSect="00867DDE">
          <w:pgSz w:w="11906" w:h="16838"/>
          <w:pgMar w:top="720" w:right="720" w:bottom="720" w:left="720" w:header="708" w:footer="708" w:gutter="0"/>
          <w:cols w:space="708"/>
          <w:docGrid w:linePitch="360"/>
        </w:sectPr>
      </w:pPr>
    </w:p>
    <w:p w14:paraId="5BD98C28" w14:textId="4FDDAC28" w:rsidR="0086156D" w:rsidRDefault="0086156D" w:rsidP="0086156D">
      <w:pPr>
        <w:pStyle w:val="ContentsTitle"/>
      </w:pPr>
      <w:r>
        <w:lastRenderedPageBreak/>
        <w:t xml:space="preserve">Tool </w:t>
      </w:r>
      <w:r w:rsidR="00A42C9F">
        <w:t>4</w:t>
      </w:r>
      <w:r>
        <w:t xml:space="preserve"> – </w:t>
      </w:r>
      <w:r w:rsidRPr="0086156D">
        <w:t xml:space="preserve">Volunteer </w:t>
      </w:r>
      <w:r>
        <w:t>s</w:t>
      </w:r>
      <w:r w:rsidRPr="0086156D">
        <w:t xml:space="preserve">upport </w:t>
      </w:r>
      <w:r>
        <w:t>and s</w:t>
      </w:r>
      <w:r w:rsidRPr="0086156D">
        <w:t xml:space="preserve">afety </w:t>
      </w:r>
      <w:r>
        <w:t>c</w:t>
      </w:r>
      <w:r w:rsidRPr="0086156D">
        <w:t>onversations</w:t>
      </w:r>
    </w:p>
    <w:tbl>
      <w:tblPr>
        <w:tblStyle w:val="TableGrid"/>
        <w:tblW w:w="0" w:type="auto"/>
        <w:tblCellMar>
          <w:top w:w="57" w:type="dxa"/>
          <w:bottom w:w="57" w:type="dxa"/>
        </w:tblCellMar>
        <w:tblLook w:val="04A0" w:firstRow="1" w:lastRow="0" w:firstColumn="1" w:lastColumn="0" w:noHBand="0" w:noVBand="1"/>
      </w:tblPr>
      <w:tblGrid>
        <w:gridCol w:w="2263"/>
        <w:gridCol w:w="8193"/>
      </w:tblGrid>
      <w:tr w:rsidR="0086156D" w14:paraId="6A2A2A0B" w14:textId="77777777" w:rsidTr="00FD2188">
        <w:tc>
          <w:tcPr>
            <w:tcW w:w="2263" w:type="dxa"/>
            <w:shd w:val="clear" w:color="auto" w:fill="205B41"/>
          </w:tcPr>
          <w:p w14:paraId="6A53FC03" w14:textId="77777777" w:rsidR="0086156D" w:rsidRPr="0052364F" w:rsidRDefault="0086156D" w:rsidP="00FD2188">
            <w:pPr>
              <w:rPr>
                <w:b/>
                <w:bCs/>
                <w:color w:val="FFE627"/>
              </w:rPr>
            </w:pPr>
            <w:r w:rsidRPr="0052364F">
              <w:rPr>
                <w:b/>
                <w:bCs/>
                <w:color w:val="FFE627"/>
              </w:rPr>
              <w:t>Best used with</w:t>
            </w:r>
          </w:p>
        </w:tc>
        <w:tc>
          <w:tcPr>
            <w:tcW w:w="8193" w:type="dxa"/>
          </w:tcPr>
          <w:p w14:paraId="32F7DEC6" w14:textId="410E2B83" w:rsidR="0086156D" w:rsidRPr="00867DDE" w:rsidRDefault="0086156D" w:rsidP="00FD2188">
            <w:r>
              <w:t>Lead Volunteers, District Safety Leads</w:t>
            </w:r>
          </w:p>
        </w:tc>
      </w:tr>
      <w:tr w:rsidR="0086156D" w14:paraId="5EB5C9EF" w14:textId="77777777" w:rsidTr="00FD2188">
        <w:tc>
          <w:tcPr>
            <w:tcW w:w="2263" w:type="dxa"/>
            <w:shd w:val="clear" w:color="auto" w:fill="205B41"/>
          </w:tcPr>
          <w:p w14:paraId="6E9BD936" w14:textId="77777777" w:rsidR="0086156D" w:rsidRPr="0052364F" w:rsidRDefault="0086156D" w:rsidP="00FD2188">
            <w:pPr>
              <w:rPr>
                <w:b/>
                <w:bCs/>
                <w:color w:val="FFE627"/>
              </w:rPr>
            </w:pPr>
            <w:r w:rsidRPr="0052364F">
              <w:rPr>
                <w:b/>
                <w:bCs/>
                <w:color w:val="FFE627"/>
              </w:rPr>
              <w:t>Typical time</w:t>
            </w:r>
          </w:p>
        </w:tc>
        <w:tc>
          <w:tcPr>
            <w:tcW w:w="8193" w:type="dxa"/>
          </w:tcPr>
          <w:p w14:paraId="6BE8D810" w14:textId="22B8D26A" w:rsidR="0086156D" w:rsidRPr="00867DDE" w:rsidRDefault="0086156D" w:rsidP="00FD2188">
            <w:r>
              <w:t>10-20 minutes</w:t>
            </w:r>
          </w:p>
        </w:tc>
      </w:tr>
      <w:tr w:rsidR="0086156D" w14:paraId="5492C504" w14:textId="77777777" w:rsidTr="00FD2188">
        <w:tc>
          <w:tcPr>
            <w:tcW w:w="2263" w:type="dxa"/>
            <w:shd w:val="clear" w:color="auto" w:fill="205B41"/>
          </w:tcPr>
          <w:p w14:paraId="7F10B3DB" w14:textId="77777777" w:rsidR="0086156D" w:rsidRPr="0052364F" w:rsidRDefault="0086156D" w:rsidP="00FD2188">
            <w:pPr>
              <w:rPr>
                <w:b/>
                <w:bCs/>
                <w:color w:val="FFE627"/>
              </w:rPr>
            </w:pPr>
            <w:r w:rsidRPr="0052364F">
              <w:rPr>
                <w:b/>
                <w:bCs/>
                <w:color w:val="FFE627"/>
              </w:rPr>
              <w:t>What you’ll get</w:t>
            </w:r>
          </w:p>
        </w:tc>
        <w:tc>
          <w:tcPr>
            <w:tcW w:w="8193" w:type="dxa"/>
          </w:tcPr>
          <w:p w14:paraId="6CDC2560" w14:textId="7DBA8797" w:rsidR="0086156D" w:rsidRPr="00D52136" w:rsidRDefault="0086156D" w:rsidP="0086156D">
            <w:pPr>
              <w:pStyle w:val="ListParagraph"/>
              <w:numPr>
                <w:ilvl w:val="0"/>
                <w:numId w:val="26"/>
              </w:numPr>
              <w:ind w:left="317" w:hanging="284"/>
              <w:rPr>
                <w:szCs w:val="22"/>
              </w:rPr>
            </w:pPr>
            <w:r w:rsidRPr="0086156D">
              <w:rPr>
                <w:szCs w:val="22"/>
              </w:rPr>
              <w:t>A supportive conversation, reduced anxiety, and an agreed next step</w:t>
            </w:r>
          </w:p>
        </w:tc>
      </w:tr>
    </w:tbl>
    <w:p w14:paraId="1D9D0F16" w14:textId="77777777" w:rsidR="0086156D" w:rsidRDefault="0086156D" w:rsidP="0086156D"/>
    <w:p w14:paraId="2D58704C" w14:textId="7CB36908" w:rsidR="0086156D" w:rsidRPr="00FA2224" w:rsidRDefault="003C50A2" w:rsidP="0086156D">
      <w:pPr>
        <w:pStyle w:val="Columnnumbers"/>
      </w:pPr>
      <w:r w:rsidRPr="00FA2224">
        <w:t>C</w:t>
      </w:r>
      <w:r w:rsidR="00987958" w:rsidRPr="00FA2224">
        <w:t>onversation structure</w:t>
      </w:r>
    </w:p>
    <w:p w14:paraId="05B12077" w14:textId="77777777" w:rsidR="0079203B" w:rsidRPr="00FA2224" w:rsidRDefault="0079203B" w:rsidP="0079203B">
      <w:r w:rsidRPr="00FA2224">
        <w:t>A simple, repeatable approach for any safety conversation — whether after an incident, during planning, or in routine support.</w:t>
      </w:r>
    </w:p>
    <w:p w14:paraId="77371E83" w14:textId="77777777" w:rsidR="0079203B" w:rsidRPr="00714C93" w:rsidRDefault="0079203B" w:rsidP="0079203B">
      <w:pPr>
        <w:rPr>
          <w:highlight w:val="yellow"/>
        </w:rPr>
      </w:pPr>
    </w:p>
    <w:tbl>
      <w:tblPr>
        <w:tblStyle w:val="TableGrid"/>
        <w:tblW w:w="0" w:type="auto"/>
        <w:tblCellMar>
          <w:top w:w="57" w:type="dxa"/>
          <w:bottom w:w="57" w:type="dxa"/>
        </w:tblCellMar>
        <w:tblLook w:val="04A0" w:firstRow="1" w:lastRow="0" w:firstColumn="1" w:lastColumn="0" w:noHBand="0" w:noVBand="1"/>
      </w:tblPr>
      <w:tblGrid>
        <w:gridCol w:w="2263"/>
        <w:gridCol w:w="8193"/>
      </w:tblGrid>
      <w:tr w:rsidR="00D84DFA" w:rsidRPr="00D84DFA" w14:paraId="752F48A1" w14:textId="77777777" w:rsidTr="00FA2224">
        <w:tc>
          <w:tcPr>
            <w:tcW w:w="2263" w:type="dxa"/>
            <w:shd w:val="clear" w:color="auto" w:fill="205B41"/>
          </w:tcPr>
          <w:p w14:paraId="1AF43D49" w14:textId="77777777" w:rsidR="00D84DFA" w:rsidRPr="00FA2224" w:rsidRDefault="00D84DFA" w:rsidP="00FD2188">
            <w:pPr>
              <w:rPr>
                <w:b/>
                <w:bCs/>
                <w:color w:val="FFE627"/>
              </w:rPr>
            </w:pPr>
            <w:r w:rsidRPr="00FA2224">
              <w:rPr>
                <w:b/>
                <w:bCs/>
                <w:color w:val="FFE627"/>
              </w:rPr>
              <w:t>Step</w:t>
            </w:r>
          </w:p>
        </w:tc>
        <w:tc>
          <w:tcPr>
            <w:tcW w:w="8193" w:type="dxa"/>
            <w:shd w:val="clear" w:color="auto" w:fill="205B41"/>
          </w:tcPr>
          <w:p w14:paraId="26DFDD08" w14:textId="77777777" w:rsidR="00D84DFA" w:rsidRPr="00FA2224" w:rsidRDefault="00D84DFA" w:rsidP="00FD2188">
            <w:pPr>
              <w:rPr>
                <w:b/>
                <w:bCs/>
                <w:color w:val="FFE627"/>
              </w:rPr>
            </w:pPr>
            <w:r w:rsidRPr="00FA2224">
              <w:rPr>
                <w:b/>
                <w:bCs/>
                <w:color w:val="FFE627"/>
              </w:rPr>
              <w:t>What to say or do</w:t>
            </w:r>
          </w:p>
        </w:tc>
      </w:tr>
      <w:tr w:rsidR="00D84DFA" w:rsidRPr="00BF725E" w14:paraId="7A5C2CB7" w14:textId="77777777" w:rsidTr="00FA2224">
        <w:tc>
          <w:tcPr>
            <w:tcW w:w="2263" w:type="dxa"/>
          </w:tcPr>
          <w:p w14:paraId="320248B1" w14:textId="6B30A07B" w:rsidR="00D84DFA" w:rsidRPr="00BF725E" w:rsidRDefault="00D84DFA" w:rsidP="00FD2188">
            <w:r w:rsidRPr="00BF725E">
              <w:t>Acknowledge</w:t>
            </w:r>
          </w:p>
        </w:tc>
        <w:tc>
          <w:tcPr>
            <w:tcW w:w="8193" w:type="dxa"/>
          </w:tcPr>
          <w:p w14:paraId="66C3C226" w14:textId="77777777" w:rsidR="00FA2224" w:rsidRPr="00BF725E" w:rsidRDefault="00D84DFA" w:rsidP="00FD2188">
            <w:r w:rsidRPr="00BF725E">
              <w:t>“Thanks for raising this.” / “I appreciate the effort you’ve put in.”</w:t>
            </w:r>
          </w:p>
          <w:p w14:paraId="1CAB800D" w14:textId="7439C191" w:rsidR="00D84DFA" w:rsidRPr="00BF725E" w:rsidRDefault="00D84DFA" w:rsidP="00FD2188">
            <w:r w:rsidRPr="00BF725E">
              <w:t>Start by recognising the person, not the problem.</w:t>
            </w:r>
          </w:p>
        </w:tc>
      </w:tr>
      <w:tr w:rsidR="00D84DFA" w:rsidRPr="00BF725E" w14:paraId="36CCF41C" w14:textId="77777777" w:rsidTr="00FA2224">
        <w:tc>
          <w:tcPr>
            <w:tcW w:w="2263" w:type="dxa"/>
          </w:tcPr>
          <w:p w14:paraId="3D2C58F3" w14:textId="203CC39F" w:rsidR="00D84DFA" w:rsidRPr="00BF725E" w:rsidRDefault="00D84DFA" w:rsidP="00FD2188">
            <w:r w:rsidRPr="00BF725E">
              <w:t>Explore</w:t>
            </w:r>
          </w:p>
        </w:tc>
        <w:tc>
          <w:tcPr>
            <w:tcW w:w="8193" w:type="dxa"/>
          </w:tcPr>
          <w:p w14:paraId="05FE66C9" w14:textId="77777777" w:rsidR="00FA2224" w:rsidRPr="00BF725E" w:rsidRDefault="00D84DFA" w:rsidP="00FD2188">
            <w:r w:rsidRPr="00BF725E">
              <w:t>“Can you talk me through what happened?” / “What’s worrying you?”</w:t>
            </w:r>
          </w:p>
          <w:p w14:paraId="695D2E7A" w14:textId="7A861C73" w:rsidR="00D84DFA" w:rsidRPr="00BF725E" w:rsidRDefault="00D84DFA" w:rsidP="00FD2188">
            <w:r w:rsidRPr="00BF725E">
              <w:t>Listen before advising. Understand their perspective first.</w:t>
            </w:r>
          </w:p>
        </w:tc>
      </w:tr>
      <w:tr w:rsidR="00D84DFA" w:rsidRPr="00BF725E" w14:paraId="5509582F" w14:textId="77777777" w:rsidTr="00FA2224">
        <w:tc>
          <w:tcPr>
            <w:tcW w:w="2263" w:type="dxa"/>
          </w:tcPr>
          <w:p w14:paraId="6FBD9E53" w14:textId="395D0073" w:rsidR="00D84DFA" w:rsidRPr="00BF725E" w:rsidRDefault="00D84DFA" w:rsidP="00FD2188">
            <w:r w:rsidRPr="00BF725E">
              <w:t>Learn</w:t>
            </w:r>
          </w:p>
        </w:tc>
        <w:tc>
          <w:tcPr>
            <w:tcW w:w="8193" w:type="dxa"/>
          </w:tcPr>
          <w:p w14:paraId="04EECA16" w14:textId="77777777" w:rsidR="00FA2224" w:rsidRPr="00BF725E" w:rsidRDefault="00D84DFA" w:rsidP="00FD2188">
            <w:r w:rsidRPr="00BF725E">
              <w:t>“What would help this feel easier next time?”</w:t>
            </w:r>
          </w:p>
          <w:p w14:paraId="586FD348" w14:textId="2618151D" w:rsidR="00D84DFA" w:rsidRPr="00BF725E" w:rsidRDefault="00D84DFA" w:rsidP="00FD2188">
            <w:r w:rsidRPr="00BF725E">
              <w:t>Focus on future improvement, not past fault.</w:t>
            </w:r>
          </w:p>
        </w:tc>
      </w:tr>
      <w:tr w:rsidR="00D84DFA" w:rsidRPr="00BF725E" w14:paraId="4A970E44" w14:textId="77777777" w:rsidTr="00FA2224">
        <w:tc>
          <w:tcPr>
            <w:tcW w:w="2263" w:type="dxa"/>
          </w:tcPr>
          <w:p w14:paraId="6288D38C" w14:textId="292A61D1" w:rsidR="00D84DFA" w:rsidRPr="00BF725E" w:rsidRDefault="00D84DFA" w:rsidP="00FD2188">
            <w:r w:rsidRPr="00BF725E">
              <w:t>Support</w:t>
            </w:r>
          </w:p>
        </w:tc>
        <w:tc>
          <w:tcPr>
            <w:tcW w:w="8193" w:type="dxa"/>
          </w:tcPr>
          <w:p w14:paraId="23238356" w14:textId="77777777" w:rsidR="00FA2224" w:rsidRPr="00BF725E" w:rsidRDefault="00D84DFA" w:rsidP="00FD2188">
            <w:r w:rsidRPr="00BF725E">
              <w:t>“Here’s what support is available.</w:t>
            </w:r>
          </w:p>
          <w:p w14:paraId="36287ED9" w14:textId="24722E52" w:rsidR="00D84DFA" w:rsidRPr="00BF725E" w:rsidRDefault="00D84DFA" w:rsidP="00FD2188">
            <w:r w:rsidRPr="00BF725E">
              <w:t>Offer practical help. Connect them to resources, people, or guidance.</w:t>
            </w:r>
          </w:p>
        </w:tc>
      </w:tr>
    </w:tbl>
    <w:p w14:paraId="0A1A7F70" w14:textId="77777777" w:rsidR="0079203B" w:rsidRPr="00BF725E" w:rsidRDefault="0079203B" w:rsidP="0079203B"/>
    <w:p w14:paraId="7263937A" w14:textId="4C8B8958" w:rsidR="00BF725E" w:rsidRPr="00BF725E" w:rsidRDefault="00BF725E" w:rsidP="00BF725E">
      <w:pPr>
        <w:pStyle w:val="Columnnumbers"/>
      </w:pPr>
      <w:r w:rsidRPr="00BF725E">
        <w:t>Considering our language</w:t>
      </w:r>
    </w:p>
    <w:p w14:paraId="161510AC" w14:textId="77777777" w:rsidR="0079203B" w:rsidRPr="00BF725E" w:rsidRDefault="0079203B" w:rsidP="0079203B">
      <w:r w:rsidRPr="00BF725E">
        <w:t>The words CSAs use set the tone for how safety is experienced across the County. These phrases help build a learning culture.</w:t>
      </w:r>
    </w:p>
    <w:p w14:paraId="412D55F3" w14:textId="77777777" w:rsidR="0079203B" w:rsidRPr="00BF725E" w:rsidRDefault="0079203B" w:rsidP="0079203B"/>
    <w:p w14:paraId="03471F5A" w14:textId="77777777" w:rsidR="0079203B" w:rsidRPr="00BF725E" w:rsidRDefault="0079203B" w:rsidP="0079203B">
      <w:r w:rsidRPr="00BF725E">
        <w:t>Phrases to use</w:t>
      </w:r>
    </w:p>
    <w:p w14:paraId="5A8A6B87" w14:textId="77777777" w:rsidR="0079203B" w:rsidRPr="00BF725E" w:rsidRDefault="0079203B" w:rsidP="00BF725E">
      <w:pPr>
        <w:pStyle w:val="ListParagraph"/>
      </w:pPr>
      <w:r w:rsidRPr="00BF725E">
        <w:t>“Let’s learn from this.”</w:t>
      </w:r>
    </w:p>
    <w:p w14:paraId="0B4BFDDA" w14:textId="77777777" w:rsidR="0079203B" w:rsidRPr="00BF725E" w:rsidRDefault="0079203B" w:rsidP="00BF725E">
      <w:pPr>
        <w:pStyle w:val="ListParagraph"/>
      </w:pPr>
      <w:r w:rsidRPr="00BF725E">
        <w:t>“This is about support, not blame.”</w:t>
      </w:r>
    </w:p>
    <w:p w14:paraId="7D565C93" w14:textId="77777777" w:rsidR="0079203B" w:rsidRPr="00BF725E" w:rsidRDefault="0079203B" w:rsidP="00BF725E">
      <w:pPr>
        <w:pStyle w:val="ListParagraph"/>
      </w:pPr>
      <w:r w:rsidRPr="00BF725E">
        <w:t>“What would help you feel confident?”</w:t>
      </w:r>
    </w:p>
    <w:p w14:paraId="752A5F12" w14:textId="77777777" w:rsidR="0079203B" w:rsidRPr="00BF725E" w:rsidRDefault="0079203B" w:rsidP="00BF725E">
      <w:pPr>
        <w:pStyle w:val="ListParagraph"/>
      </w:pPr>
      <w:r w:rsidRPr="00BF725E">
        <w:t>“You’ve handled this well — here’s what we can build on.”</w:t>
      </w:r>
    </w:p>
    <w:p w14:paraId="758E367D" w14:textId="77777777" w:rsidR="0079203B" w:rsidRPr="00BF725E" w:rsidRDefault="0079203B" w:rsidP="00BF725E">
      <w:pPr>
        <w:pStyle w:val="ListParagraph"/>
      </w:pPr>
      <w:r w:rsidRPr="00BF725E">
        <w:t>“It’s okay to ask. That’s what we’re here for.”</w:t>
      </w:r>
    </w:p>
    <w:p w14:paraId="6BCD4A79" w14:textId="77777777" w:rsidR="0079203B" w:rsidRPr="00BF725E" w:rsidRDefault="0079203B" w:rsidP="0079203B"/>
    <w:p w14:paraId="3DAF07E8" w14:textId="77777777" w:rsidR="0079203B" w:rsidRPr="00BF725E" w:rsidRDefault="0079203B" w:rsidP="0079203B">
      <w:r w:rsidRPr="00BF725E">
        <w:rPr>
          <w:b/>
          <w:bCs/>
        </w:rPr>
        <w:t>Phrases to avoid:</w:t>
      </w:r>
      <w:r w:rsidRPr="00BF725E">
        <w:t xml:space="preserve"> “You should have…” / “Why didn’t you…” / “This shouldn’t have happened.” These shut down trust and discourage future reporting.</w:t>
      </w:r>
    </w:p>
    <w:p w14:paraId="7ECF242C" w14:textId="4AC64307" w:rsidR="00BF725E" w:rsidRPr="00BF725E" w:rsidRDefault="00BF725E">
      <w:pPr>
        <w:widowControl/>
        <w:autoSpaceDE/>
        <w:autoSpaceDN/>
        <w:spacing w:after="160" w:line="278" w:lineRule="auto"/>
      </w:pPr>
      <w:r w:rsidRPr="00BF725E">
        <w:br w:type="page"/>
      </w:r>
    </w:p>
    <w:p w14:paraId="0B7AB4B2" w14:textId="52F637C4" w:rsidR="00BF725E" w:rsidRPr="00BF725E" w:rsidRDefault="00BF725E" w:rsidP="00BF725E">
      <w:pPr>
        <w:pStyle w:val="Columnnumbers"/>
      </w:pPr>
      <w:r w:rsidRPr="00BF725E">
        <w:lastRenderedPageBreak/>
        <w:t>Post-incident support</w:t>
      </w:r>
    </w:p>
    <w:p w14:paraId="32D16C6E" w14:textId="25CD1276" w:rsidR="0079203B" w:rsidRPr="00BF725E" w:rsidRDefault="0079203B" w:rsidP="0079203B">
      <w:r w:rsidRPr="00BF725E">
        <w:t>Use after any incident or near miss. The priority is people first, learning second, process third.</w:t>
      </w:r>
      <w:r w:rsidR="000D3783">
        <w:t xml:space="preserve"> </w:t>
      </w:r>
      <w:r w:rsidR="00583402" w:rsidRPr="00583402">
        <w:t>Consider each area and explore whether it feels Green (confident), Amber (some gaps), or Red (significant concerns)</w:t>
      </w:r>
    </w:p>
    <w:p w14:paraId="273993E6" w14:textId="77777777" w:rsidR="0079203B" w:rsidRPr="00BF725E" w:rsidRDefault="0079203B" w:rsidP="0079203B"/>
    <w:tbl>
      <w:tblPr>
        <w:tblStyle w:val="TableGrid"/>
        <w:tblW w:w="0" w:type="auto"/>
        <w:tblCellMar>
          <w:top w:w="57" w:type="dxa"/>
          <w:bottom w:w="57" w:type="dxa"/>
        </w:tblCellMar>
        <w:tblLook w:val="04A0" w:firstRow="1" w:lastRow="0" w:firstColumn="1" w:lastColumn="0" w:noHBand="0" w:noVBand="1"/>
      </w:tblPr>
      <w:tblGrid>
        <w:gridCol w:w="3485"/>
        <w:gridCol w:w="3485"/>
        <w:gridCol w:w="3486"/>
      </w:tblGrid>
      <w:tr w:rsidR="00601681" w:rsidRPr="00BF725E" w14:paraId="0A48A2F0" w14:textId="77777777" w:rsidTr="00BF725E">
        <w:tc>
          <w:tcPr>
            <w:tcW w:w="3485" w:type="dxa"/>
            <w:shd w:val="clear" w:color="auto" w:fill="205B41"/>
          </w:tcPr>
          <w:p w14:paraId="044C5858" w14:textId="77777777" w:rsidR="00601681" w:rsidRPr="00BF725E" w:rsidRDefault="00601681" w:rsidP="00FD2188">
            <w:pPr>
              <w:rPr>
                <w:b/>
                <w:bCs/>
                <w:color w:val="FFE627"/>
              </w:rPr>
            </w:pPr>
            <w:r w:rsidRPr="00BF725E">
              <w:rPr>
                <w:b/>
                <w:bCs/>
                <w:color w:val="FFE627"/>
              </w:rPr>
              <w:t>Area</w:t>
            </w:r>
          </w:p>
        </w:tc>
        <w:tc>
          <w:tcPr>
            <w:tcW w:w="3485" w:type="dxa"/>
            <w:shd w:val="clear" w:color="auto" w:fill="205B41"/>
          </w:tcPr>
          <w:p w14:paraId="7FE5C9FC" w14:textId="77777777" w:rsidR="00601681" w:rsidRPr="00BF725E" w:rsidRDefault="00601681" w:rsidP="00FD2188">
            <w:pPr>
              <w:rPr>
                <w:b/>
                <w:bCs/>
                <w:color w:val="FFE627"/>
              </w:rPr>
            </w:pPr>
            <w:r w:rsidRPr="00BF725E">
              <w:rPr>
                <w:b/>
                <w:bCs/>
                <w:color w:val="FFE627"/>
              </w:rPr>
              <w:t>What this means</w:t>
            </w:r>
          </w:p>
        </w:tc>
        <w:tc>
          <w:tcPr>
            <w:tcW w:w="3486" w:type="dxa"/>
            <w:shd w:val="clear" w:color="auto" w:fill="205B41"/>
          </w:tcPr>
          <w:p w14:paraId="2D82B438" w14:textId="77777777" w:rsidR="00601681" w:rsidRPr="00BF725E" w:rsidRDefault="00601681" w:rsidP="00FD2188">
            <w:pPr>
              <w:rPr>
                <w:b/>
                <w:bCs/>
                <w:color w:val="FFE627"/>
              </w:rPr>
            </w:pPr>
            <w:r w:rsidRPr="00BF725E">
              <w:rPr>
                <w:b/>
                <w:bCs/>
                <w:color w:val="FFE627"/>
              </w:rPr>
              <w:t>G / A / R</w:t>
            </w:r>
          </w:p>
        </w:tc>
      </w:tr>
      <w:tr w:rsidR="00601681" w:rsidRPr="00BF725E" w14:paraId="468A09C2" w14:textId="77777777" w:rsidTr="00BF725E">
        <w:tc>
          <w:tcPr>
            <w:tcW w:w="3485" w:type="dxa"/>
          </w:tcPr>
          <w:p w14:paraId="1F9F7575" w14:textId="77777777" w:rsidR="00601681" w:rsidRPr="00BF725E" w:rsidRDefault="00601681" w:rsidP="00FD2188">
            <w:r w:rsidRPr="00BF725E">
              <w:t>Volunteer wellbeing checked</w:t>
            </w:r>
          </w:p>
        </w:tc>
        <w:tc>
          <w:tcPr>
            <w:tcW w:w="3485" w:type="dxa"/>
          </w:tcPr>
          <w:p w14:paraId="4369B9AF" w14:textId="77777777" w:rsidR="00601681" w:rsidRPr="00BF725E" w:rsidRDefault="00601681" w:rsidP="00FD2188">
            <w:r w:rsidRPr="00BF725E">
              <w:t>Have you asked how the leader is doing? Not just “what happened” but “how are you?”</w:t>
            </w:r>
          </w:p>
        </w:tc>
        <w:tc>
          <w:tcPr>
            <w:tcW w:w="3486" w:type="dxa"/>
          </w:tcPr>
          <w:p w14:paraId="4A05408C" w14:textId="77777777" w:rsidR="00601681" w:rsidRPr="00BF725E" w:rsidRDefault="00601681" w:rsidP="00FD2188">
            <w:r w:rsidRPr="00BF725E">
              <w:t xml:space="preserve"> </w:t>
            </w:r>
          </w:p>
        </w:tc>
      </w:tr>
      <w:tr w:rsidR="00601681" w:rsidRPr="00BF725E" w14:paraId="358865F6" w14:textId="77777777" w:rsidTr="00BF725E">
        <w:tc>
          <w:tcPr>
            <w:tcW w:w="3485" w:type="dxa"/>
          </w:tcPr>
          <w:p w14:paraId="38A53B95" w14:textId="1F8CC2FD" w:rsidR="00601681" w:rsidRPr="00BF725E" w:rsidRDefault="00601681" w:rsidP="00FD2188">
            <w:r w:rsidRPr="00BF725E">
              <w:t xml:space="preserve">Learning captured (not </w:t>
            </w:r>
            <w:r w:rsidR="00AB5566">
              <w:t>judgment</w:t>
            </w:r>
            <w:r w:rsidRPr="00BF725E">
              <w:t>)</w:t>
            </w:r>
          </w:p>
        </w:tc>
        <w:tc>
          <w:tcPr>
            <w:tcW w:w="3485" w:type="dxa"/>
          </w:tcPr>
          <w:p w14:paraId="35EB9062" w14:textId="77777777" w:rsidR="00601681" w:rsidRPr="00BF725E" w:rsidRDefault="00601681" w:rsidP="00FD2188">
            <w:r w:rsidRPr="00BF725E">
              <w:t>Has the key learning been written down in a way that focuses on improvement, not fault?</w:t>
            </w:r>
          </w:p>
        </w:tc>
        <w:tc>
          <w:tcPr>
            <w:tcW w:w="3486" w:type="dxa"/>
          </w:tcPr>
          <w:p w14:paraId="290EBD7E" w14:textId="77777777" w:rsidR="00601681" w:rsidRPr="00BF725E" w:rsidRDefault="00601681" w:rsidP="00FD2188">
            <w:r w:rsidRPr="00BF725E">
              <w:t xml:space="preserve"> </w:t>
            </w:r>
          </w:p>
        </w:tc>
      </w:tr>
      <w:tr w:rsidR="00601681" w:rsidRPr="00BF725E" w14:paraId="4698C2AA" w14:textId="77777777" w:rsidTr="00BF725E">
        <w:tc>
          <w:tcPr>
            <w:tcW w:w="3485" w:type="dxa"/>
          </w:tcPr>
          <w:p w14:paraId="4CBC6A61" w14:textId="77777777" w:rsidR="00601681" w:rsidRPr="00BF725E" w:rsidRDefault="00601681" w:rsidP="00FD2188">
            <w:r w:rsidRPr="00BF725E">
              <w:t>Practical next steps agreed</w:t>
            </w:r>
          </w:p>
        </w:tc>
        <w:tc>
          <w:tcPr>
            <w:tcW w:w="3485" w:type="dxa"/>
          </w:tcPr>
          <w:p w14:paraId="7349E72C" w14:textId="77777777" w:rsidR="00601681" w:rsidRPr="00BF725E" w:rsidRDefault="00601681" w:rsidP="00FD2188">
            <w:r w:rsidRPr="00BF725E">
              <w:t>Does the leader know what happens next, and what (if anything) they need to do?</w:t>
            </w:r>
          </w:p>
        </w:tc>
        <w:tc>
          <w:tcPr>
            <w:tcW w:w="3486" w:type="dxa"/>
          </w:tcPr>
          <w:p w14:paraId="75367E50" w14:textId="77777777" w:rsidR="00601681" w:rsidRPr="00BF725E" w:rsidRDefault="00601681" w:rsidP="00FD2188">
            <w:r w:rsidRPr="00BF725E">
              <w:t xml:space="preserve"> </w:t>
            </w:r>
          </w:p>
        </w:tc>
      </w:tr>
      <w:tr w:rsidR="00601681" w:rsidRPr="00BF725E" w14:paraId="72676A34" w14:textId="77777777" w:rsidTr="00BF725E">
        <w:tc>
          <w:tcPr>
            <w:tcW w:w="3485" w:type="dxa"/>
          </w:tcPr>
          <w:p w14:paraId="6D70DA7B" w14:textId="77777777" w:rsidR="00601681" w:rsidRPr="00BF725E" w:rsidRDefault="00601681" w:rsidP="00FD2188">
            <w:r w:rsidRPr="00BF725E">
              <w:t>Follow-up support offered</w:t>
            </w:r>
          </w:p>
        </w:tc>
        <w:tc>
          <w:tcPr>
            <w:tcW w:w="3485" w:type="dxa"/>
          </w:tcPr>
          <w:p w14:paraId="6C3F9AFA" w14:textId="77777777" w:rsidR="00601681" w:rsidRDefault="00601681" w:rsidP="00FD2188">
            <w:r w:rsidRPr="00BF725E">
              <w:t>Have you offered to check in again in a week or two? Not to monitor — to support.</w:t>
            </w:r>
          </w:p>
          <w:p w14:paraId="4F114692" w14:textId="77777777" w:rsidR="00B74C66" w:rsidRDefault="00B74C66" w:rsidP="00FD2188"/>
          <w:p w14:paraId="1D7AA203" w14:textId="0F800FF0" w:rsidR="00B74C66" w:rsidRPr="00BF725E" w:rsidRDefault="00B74C66" w:rsidP="00FD2188">
            <w:r w:rsidRPr="00B74C66">
              <w:t>Where appropriate, consider whether safeguarding support or advice is also needed.</w:t>
            </w:r>
          </w:p>
        </w:tc>
        <w:tc>
          <w:tcPr>
            <w:tcW w:w="3486" w:type="dxa"/>
          </w:tcPr>
          <w:p w14:paraId="04A6145A" w14:textId="77777777" w:rsidR="00601681" w:rsidRPr="00BF725E" w:rsidRDefault="00601681" w:rsidP="00FD2188">
            <w:r w:rsidRPr="00BF725E">
              <w:t xml:space="preserve"> </w:t>
            </w:r>
          </w:p>
        </w:tc>
      </w:tr>
      <w:tr w:rsidR="00601681" w:rsidRPr="00BF725E" w14:paraId="5EBE606F" w14:textId="77777777" w:rsidTr="00BF725E">
        <w:tc>
          <w:tcPr>
            <w:tcW w:w="3485" w:type="dxa"/>
          </w:tcPr>
          <w:p w14:paraId="04623EDC" w14:textId="77777777" w:rsidR="00601681" w:rsidRPr="00BF725E" w:rsidRDefault="00601681" w:rsidP="00FD2188">
            <w:r w:rsidRPr="00BF725E">
              <w:t>Learning shared appropriately</w:t>
            </w:r>
          </w:p>
        </w:tc>
        <w:tc>
          <w:tcPr>
            <w:tcW w:w="3485" w:type="dxa"/>
          </w:tcPr>
          <w:p w14:paraId="48123C0A" w14:textId="77777777" w:rsidR="00601681" w:rsidRPr="00BF725E" w:rsidRDefault="00601681" w:rsidP="00FD2188">
            <w:r w:rsidRPr="00BF725E">
              <w:t>Has the anonymised learning been shared with relevant teams using Tool 5?</w:t>
            </w:r>
          </w:p>
        </w:tc>
        <w:tc>
          <w:tcPr>
            <w:tcW w:w="3486" w:type="dxa"/>
          </w:tcPr>
          <w:p w14:paraId="7E96155C" w14:textId="77777777" w:rsidR="00601681" w:rsidRPr="00BF725E" w:rsidRDefault="00601681" w:rsidP="00FD2188">
            <w:r w:rsidRPr="00BF725E">
              <w:t xml:space="preserve"> </w:t>
            </w:r>
          </w:p>
        </w:tc>
      </w:tr>
    </w:tbl>
    <w:p w14:paraId="46DE5012" w14:textId="77777777" w:rsidR="0079203B" w:rsidRPr="00BF725E" w:rsidRDefault="0079203B" w:rsidP="0079203B"/>
    <w:p w14:paraId="67312A23" w14:textId="77777777" w:rsidR="00601681" w:rsidRPr="00BF725E" w:rsidRDefault="00601681" w:rsidP="00601681">
      <w:pPr>
        <w:pStyle w:val="Columnnumbers"/>
        <w:rPr>
          <w:b w:val="0"/>
          <w:bCs/>
        </w:rPr>
      </w:pPr>
      <w:r w:rsidRPr="00BF725E">
        <w:rPr>
          <w:b w:val="0"/>
          <w:bCs/>
        </w:rPr>
        <w:t>CSA facilitator notes</w:t>
      </w:r>
    </w:p>
    <w:p w14:paraId="32659B16" w14:textId="6D100CC5" w:rsidR="0079203B" w:rsidRPr="00BF725E" w:rsidRDefault="0079203B" w:rsidP="00601681">
      <w:pPr>
        <w:pStyle w:val="ListParagraph"/>
        <w:numPr>
          <w:ilvl w:val="0"/>
          <w:numId w:val="37"/>
        </w:numPr>
        <w:rPr>
          <w:szCs w:val="22"/>
        </w:rPr>
      </w:pPr>
      <w:r w:rsidRPr="00BF725E">
        <w:rPr>
          <w:szCs w:val="22"/>
        </w:rPr>
        <w:t>Build trust so that leaders report honestly and early.</w:t>
      </w:r>
    </w:p>
    <w:p w14:paraId="093083B7" w14:textId="77777777" w:rsidR="00AB5566" w:rsidRDefault="00AB5566" w:rsidP="00601681">
      <w:pPr>
        <w:pStyle w:val="ListParagraph"/>
        <w:numPr>
          <w:ilvl w:val="0"/>
          <w:numId w:val="37"/>
        </w:numPr>
        <w:rPr>
          <w:szCs w:val="22"/>
        </w:rPr>
      </w:pPr>
      <w:r w:rsidRPr="00AB5566">
        <w:rPr>
          <w:szCs w:val="22"/>
        </w:rPr>
        <w:t>Trust is built when leaders know they will be supported, not judged</w:t>
      </w:r>
    </w:p>
    <w:p w14:paraId="0E4831DE" w14:textId="41BCF5DA" w:rsidR="0079203B" w:rsidRPr="00601681" w:rsidRDefault="0079203B" w:rsidP="00601681">
      <w:pPr>
        <w:pStyle w:val="ListParagraph"/>
        <w:numPr>
          <w:ilvl w:val="0"/>
          <w:numId w:val="37"/>
        </w:numPr>
        <w:rPr>
          <w:szCs w:val="22"/>
        </w:rPr>
      </w:pPr>
      <w:r w:rsidRPr="00601681">
        <w:rPr>
          <w:szCs w:val="22"/>
        </w:rPr>
        <w:t>Improve volunteer retention by showing that safety support is kind, not punitive.</w:t>
      </w:r>
    </w:p>
    <w:p w14:paraId="02ADC354" w14:textId="77777777" w:rsidR="0079203B" w:rsidRDefault="0079203B" w:rsidP="0079203B"/>
    <w:p w14:paraId="6965C00D" w14:textId="77777777" w:rsidR="0079203B" w:rsidRDefault="0079203B" w:rsidP="0079203B">
      <w:pPr>
        <w:sectPr w:rsidR="0079203B" w:rsidSect="00867DDE">
          <w:pgSz w:w="11906" w:h="16838"/>
          <w:pgMar w:top="720" w:right="720" w:bottom="720" w:left="720" w:header="708" w:footer="708" w:gutter="0"/>
          <w:cols w:space="708"/>
          <w:docGrid w:linePitch="360"/>
        </w:sectPr>
      </w:pPr>
      <w:r>
        <w:t> </w:t>
      </w:r>
    </w:p>
    <w:p w14:paraId="2718F98C" w14:textId="4CEDDDE3" w:rsidR="00987958" w:rsidRDefault="00987958" w:rsidP="00987958">
      <w:pPr>
        <w:pStyle w:val="ContentsTitle"/>
      </w:pPr>
      <w:r>
        <w:lastRenderedPageBreak/>
        <w:t xml:space="preserve">Tool </w:t>
      </w:r>
      <w:r w:rsidR="009765F2">
        <w:t>5</w:t>
      </w:r>
      <w:r>
        <w:t xml:space="preserve"> – </w:t>
      </w:r>
      <w:r w:rsidR="009765F2">
        <w:t>Incident learning and insights</w:t>
      </w:r>
    </w:p>
    <w:tbl>
      <w:tblPr>
        <w:tblStyle w:val="TableGrid"/>
        <w:tblW w:w="0" w:type="auto"/>
        <w:tblCellMar>
          <w:top w:w="57" w:type="dxa"/>
          <w:bottom w:w="57" w:type="dxa"/>
        </w:tblCellMar>
        <w:tblLook w:val="04A0" w:firstRow="1" w:lastRow="0" w:firstColumn="1" w:lastColumn="0" w:noHBand="0" w:noVBand="1"/>
      </w:tblPr>
      <w:tblGrid>
        <w:gridCol w:w="2263"/>
        <w:gridCol w:w="8193"/>
      </w:tblGrid>
      <w:tr w:rsidR="00987958" w14:paraId="167D4C31" w14:textId="77777777" w:rsidTr="00FD2188">
        <w:tc>
          <w:tcPr>
            <w:tcW w:w="2263" w:type="dxa"/>
            <w:shd w:val="clear" w:color="auto" w:fill="205B41"/>
          </w:tcPr>
          <w:p w14:paraId="64EA0EBE" w14:textId="77777777" w:rsidR="00987958" w:rsidRPr="0052364F" w:rsidRDefault="00987958" w:rsidP="00FD2188">
            <w:pPr>
              <w:rPr>
                <w:b/>
                <w:bCs/>
                <w:color w:val="FFE627"/>
              </w:rPr>
            </w:pPr>
            <w:r w:rsidRPr="0052364F">
              <w:rPr>
                <w:b/>
                <w:bCs/>
                <w:color w:val="FFE627"/>
              </w:rPr>
              <w:t>Best used with</w:t>
            </w:r>
          </w:p>
        </w:tc>
        <w:tc>
          <w:tcPr>
            <w:tcW w:w="8193" w:type="dxa"/>
          </w:tcPr>
          <w:p w14:paraId="02446FAF" w14:textId="342A4F52" w:rsidR="00987958" w:rsidRPr="00867DDE" w:rsidRDefault="009765F2" w:rsidP="00FD2188">
            <w:r>
              <w:t>County Leadership Team</w:t>
            </w:r>
          </w:p>
        </w:tc>
      </w:tr>
      <w:tr w:rsidR="00987958" w14:paraId="211DDD00" w14:textId="77777777" w:rsidTr="00FD2188">
        <w:tc>
          <w:tcPr>
            <w:tcW w:w="2263" w:type="dxa"/>
            <w:shd w:val="clear" w:color="auto" w:fill="205B41"/>
          </w:tcPr>
          <w:p w14:paraId="5FE0AF72" w14:textId="77777777" w:rsidR="00987958" w:rsidRPr="0052364F" w:rsidRDefault="00987958" w:rsidP="00FD2188">
            <w:pPr>
              <w:rPr>
                <w:b/>
                <w:bCs/>
                <w:color w:val="FFE627"/>
              </w:rPr>
            </w:pPr>
            <w:r w:rsidRPr="0052364F">
              <w:rPr>
                <w:b/>
                <w:bCs/>
                <w:color w:val="FFE627"/>
              </w:rPr>
              <w:t>Typical time</w:t>
            </w:r>
          </w:p>
        </w:tc>
        <w:tc>
          <w:tcPr>
            <w:tcW w:w="8193" w:type="dxa"/>
          </w:tcPr>
          <w:p w14:paraId="49B7895F" w14:textId="5B05D715" w:rsidR="00987958" w:rsidRPr="00867DDE" w:rsidRDefault="009765F2" w:rsidP="00FD2188">
            <w:r>
              <w:t>60</w:t>
            </w:r>
            <w:r w:rsidR="00987958">
              <w:t xml:space="preserve"> minutes</w:t>
            </w:r>
          </w:p>
        </w:tc>
      </w:tr>
      <w:tr w:rsidR="00987958" w14:paraId="1ADDB8D2" w14:textId="77777777" w:rsidTr="00FD2188">
        <w:tc>
          <w:tcPr>
            <w:tcW w:w="2263" w:type="dxa"/>
            <w:shd w:val="clear" w:color="auto" w:fill="205B41"/>
          </w:tcPr>
          <w:p w14:paraId="11B41A86" w14:textId="77777777" w:rsidR="00987958" w:rsidRPr="0052364F" w:rsidRDefault="00987958" w:rsidP="00FD2188">
            <w:pPr>
              <w:rPr>
                <w:b/>
                <w:bCs/>
                <w:color w:val="FFE627"/>
              </w:rPr>
            </w:pPr>
            <w:r w:rsidRPr="0052364F">
              <w:rPr>
                <w:b/>
                <w:bCs/>
                <w:color w:val="FFE627"/>
              </w:rPr>
              <w:t>What you’ll get</w:t>
            </w:r>
          </w:p>
        </w:tc>
        <w:tc>
          <w:tcPr>
            <w:tcW w:w="8193" w:type="dxa"/>
          </w:tcPr>
          <w:p w14:paraId="456A5222" w14:textId="12CB1866" w:rsidR="00987958" w:rsidRPr="00D52136" w:rsidRDefault="009765F2" w:rsidP="00987958">
            <w:pPr>
              <w:pStyle w:val="ListParagraph"/>
              <w:numPr>
                <w:ilvl w:val="0"/>
                <w:numId w:val="26"/>
              </w:numPr>
              <w:ind w:left="317" w:hanging="284"/>
              <w:rPr>
                <w:szCs w:val="22"/>
              </w:rPr>
            </w:pPr>
            <w:r w:rsidRPr="009765F2">
              <w:rPr>
                <w:szCs w:val="22"/>
              </w:rPr>
              <w:t>A short, anonymised learning message based on themes, not individual cases</w:t>
            </w:r>
          </w:p>
        </w:tc>
      </w:tr>
    </w:tbl>
    <w:p w14:paraId="47081B4B" w14:textId="77777777" w:rsidR="00987958" w:rsidRDefault="00987958" w:rsidP="00987958"/>
    <w:p w14:paraId="1D0BDF45" w14:textId="1FBE5665" w:rsidR="00987958" w:rsidRDefault="00160EFE" w:rsidP="00987958">
      <w:pPr>
        <w:pStyle w:val="Columnnumbers"/>
      </w:pPr>
      <w:r>
        <w:t>Learning and r</w:t>
      </w:r>
      <w:r w:rsidR="009765F2">
        <w:t>eview framework</w:t>
      </w:r>
    </w:p>
    <w:p w14:paraId="57ACB92E" w14:textId="7338E0B3" w:rsidR="0079203B" w:rsidRPr="00192B45" w:rsidRDefault="0079203B" w:rsidP="0079203B">
      <w:r w:rsidRPr="00192B45">
        <w:t xml:space="preserve">Review incident data 2–3 times per year with </w:t>
      </w:r>
      <w:r w:rsidR="00601681">
        <w:t>the County Leadership Team</w:t>
      </w:r>
      <w:r w:rsidRPr="00192B45">
        <w:t>. The purpose is to spot patterns and target support</w:t>
      </w:r>
      <w:r w:rsidR="00601681">
        <w:t xml:space="preserve">, </w:t>
      </w:r>
      <w:r w:rsidRPr="00192B45">
        <w:t>not to investigate individual cases.</w:t>
      </w:r>
    </w:p>
    <w:p w14:paraId="1848F61A" w14:textId="77777777" w:rsidR="0079203B" w:rsidRPr="00192B45" w:rsidRDefault="0079203B" w:rsidP="0079203B"/>
    <w:p w14:paraId="4215F57F" w14:textId="77777777" w:rsidR="0079203B" w:rsidRPr="00192B45" w:rsidRDefault="0079203B" w:rsidP="0079203B">
      <w:r w:rsidRPr="00192B45">
        <w:t>Look for:</w:t>
      </w:r>
    </w:p>
    <w:p w14:paraId="5F77EFDD" w14:textId="311FB44B" w:rsidR="0079203B" w:rsidRPr="00601681" w:rsidRDefault="0079203B" w:rsidP="00601681">
      <w:pPr>
        <w:pStyle w:val="ListParagraph"/>
      </w:pPr>
      <w:r w:rsidRPr="00601681">
        <w:t>Common themes across incidents (activity type, time of year, experience level)</w:t>
      </w:r>
    </w:p>
    <w:p w14:paraId="1739CC40" w14:textId="70BF0A29" w:rsidR="0079203B" w:rsidRPr="00601681" w:rsidRDefault="0079203B" w:rsidP="00601681">
      <w:pPr>
        <w:pStyle w:val="ListParagraph"/>
      </w:pPr>
      <w:r w:rsidRPr="00601681">
        <w:t>Transitions and endings (start of term, new</w:t>
      </w:r>
      <w:r w:rsidR="001940ED">
        <w:t xml:space="preserve"> volunteers</w:t>
      </w:r>
      <w:r w:rsidRPr="00601681">
        <w:t>, handovers)</w:t>
      </w:r>
    </w:p>
    <w:p w14:paraId="1F5D7A5C" w14:textId="654B7DB0" w:rsidR="0079203B" w:rsidRPr="00601681" w:rsidRDefault="0079203B" w:rsidP="00601681">
      <w:pPr>
        <w:pStyle w:val="ListParagraph"/>
      </w:pPr>
      <w:r w:rsidRPr="00601681">
        <w:t>Supervision or planning gaps</w:t>
      </w:r>
    </w:p>
    <w:p w14:paraId="602BDD5B" w14:textId="3296422C" w:rsidR="0079203B" w:rsidRPr="00601681" w:rsidRDefault="0079203B" w:rsidP="00601681">
      <w:pPr>
        <w:pStyle w:val="ListParagraph"/>
      </w:pPr>
      <w:r w:rsidRPr="00601681">
        <w:t xml:space="preserve">Fatigue or pressure points (busy </w:t>
      </w:r>
      <w:r w:rsidR="001940ED">
        <w:t>periods</w:t>
      </w:r>
      <w:r w:rsidRPr="00601681">
        <w:t xml:space="preserve">, </w:t>
      </w:r>
      <w:r w:rsidR="001940ED">
        <w:t>capacity challenges in Groups/Districts</w:t>
      </w:r>
      <w:r w:rsidRPr="00601681">
        <w:t>)</w:t>
      </w:r>
    </w:p>
    <w:p w14:paraId="0DD7E645" w14:textId="77777777" w:rsidR="0079203B" w:rsidRPr="00192B45" w:rsidRDefault="0079203B" w:rsidP="0079203B"/>
    <w:p w14:paraId="2EA9A25C" w14:textId="77777777" w:rsidR="0079203B" w:rsidRPr="00192B45" w:rsidRDefault="0079203B" w:rsidP="0079203B">
      <w:r w:rsidRPr="00192B45">
        <w:t>Avoid:</w:t>
      </w:r>
    </w:p>
    <w:p w14:paraId="3CC66D3A" w14:textId="0EA2F80B" w:rsidR="0079203B" w:rsidRPr="00601681" w:rsidRDefault="0079203B" w:rsidP="00601681">
      <w:pPr>
        <w:pStyle w:val="ListParagraph"/>
      </w:pPr>
      <w:r w:rsidRPr="00601681">
        <w:t>Sharing individual case details beyond those who need to know</w:t>
      </w:r>
      <w:r w:rsidR="001940ED">
        <w:t>.</w:t>
      </w:r>
    </w:p>
    <w:p w14:paraId="422CF4E5" w14:textId="77777777" w:rsidR="00902C98" w:rsidRDefault="0079203B" w:rsidP="0079203B">
      <w:pPr>
        <w:pStyle w:val="ListParagraph"/>
      </w:pPr>
      <w:r w:rsidRPr="00601681">
        <w:t>Attributing incidents to named individuals in County-wide communications</w:t>
      </w:r>
      <w:r w:rsidR="001940ED">
        <w:t>.</w:t>
      </w:r>
    </w:p>
    <w:p w14:paraId="3857FA84" w14:textId="0284F80E" w:rsidR="0079203B" w:rsidRPr="00902C98" w:rsidRDefault="00902C98" w:rsidP="0079203B">
      <w:pPr>
        <w:pStyle w:val="ListParagraph"/>
      </w:pPr>
      <w:r w:rsidRPr="00902C98">
        <w:t>Drawing firm conclusions from small numbers or single incidents</w:t>
      </w:r>
    </w:p>
    <w:p w14:paraId="683E4554" w14:textId="77777777" w:rsidR="00902C98" w:rsidRPr="00192B45" w:rsidRDefault="00902C98" w:rsidP="0079203B"/>
    <w:p w14:paraId="22327E6F" w14:textId="4AACC1E3" w:rsidR="0079203B" w:rsidRPr="00192B45" w:rsidRDefault="001940ED" w:rsidP="0079203B">
      <w:r>
        <w:rPr>
          <w:b/>
          <w:bCs/>
        </w:rPr>
        <w:t>T</w:t>
      </w:r>
      <w:r w:rsidR="0079203B" w:rsidRPr="00192B45">
        <w:rPr>
          <w:b/>
          <w:bCs/>
        </w:rPr>
        <w:t>ip:</w:t>
      </w:r>
      <w:r w:rsidR="0079203B" w:rsidRPr="00192B45">
        <w:t xml:space="preserve"> Share themes</w:t>
      </w:r>
      <w:r w:rsidR="00601681">
        <w:t>, not</w:t>
      </w:r>
      <w:r w:rsidR="0079203B" w:rsidRPr="00192B45">
        <w:t xml:space="preserve"> stories. The aim is to help Districts </w:t>
      </w:r>
      <w:r w:rsidR="00601681">
        <w:t xml:space="preserve">and Groups </w:t>
      </w:r>
      <w:r w:rsidR="0079203B" w:rsidRPr="00192B45">
        <w:t>recognise patterns, not to create anxiety about specific incidents.</w:t>
      </w:r>
    </w:p>
    <w:p w14:paraId="0629320F" w14:textId="77777777" w:rsidR="0079203B" w:rsidRDefault="0079203B" w:rsidP="0079203B"/>
    <w:p w14:paraId="42207A8F" w14:textId="223B3166" w:rsidR="00601681" w:rsidRDefault="00601681" w:rsidP="00601681">
      <w:pPr>
        <w:pStyle w:val="Columnnumbers"/>
      </w:pPr>
      <w:r>
        <w:t>Learning message template</w:t>
      </w:r>
    </w:p>
    <w:p w14:paraId="3445935C" w14:textId="6965EBA9" w:rsidR="0079203B" w:rsidRDefault="0079203B" w:rsidP="0079203B">
      <w:r>
        <w:t>Use this format when sharing incident learning with Districts. Keep it short, constructive, and action-oriented.</w:t>
      </w:r>
      <w:r w:rsidR="00E142FE">
        <w:t xml:space="preserve"> </w:t>
      </w:r>
      <w:r w:rsidR="00E142FE" w:rsidRPr="00E142FE">
        <w:t xml:space="preserve">Learning messages should be brief, anonymised, and focused on what helps </w:t>
      </w:r>
      <w:r w:rsidR="008B461E">
        <w:t>-</w:t>
      </w:r>
      <w:r w:rsidR="00E142FE" w:rsidRPr="00E142FE">
        <w:t xml:space="preserve"> not what went wrong.</w:t>
      </w:r>
    </w:p>
    <w:p w14:paraId="3D7EC4CF" w14:textId="77777777" w:rsidR="001940ED" w:rsidRDefault="001940ED" w:rsidP="0079203B"/>
    <w:tbl>
      <w:tblPr>
        <w:tblStyle w:val="TableGrid"/>
        <w:tblW w:w="0" w:type="auto"/>
        <w:tblCellMar>
          <w:top w:w="57" w:type="dxa"/>
          <w:bottom w:w="57" w:type="dxa"/>
        </w:tblCellMar>
        <w:tblLook w:val="04A0" w:firstRow="1" w:lastRow="0" w:firstColumn="1" w:lastColumn="0" w:noHBand="0" w:noVBand="1"/>
      </w:tblPr>
      <w:tblGrid>
        <w:gridCol w:w="2263"/>
        <w:gridCol w:w="8193"/>
      </w:tblGrid>
      <w:tr w:rsidR="001940ED" w14:paraId="6C1DE573" w14:textId="77777777" w:rsidTr="00FD2188">
        <w:trPr>
          <w:trHeight w:val="907"/>
        </w:trPr>
        <w:tc>
          <w:tcPr>
            <w:tcW w:w="2263" w:type="dxa"/>
            <w:shd w:val="clear" w:color="auto" w:fill="205B41"/>
            <w:vAlign w:val="center"/>
          </w:tcPr>
          <w:p w14:paraId="2C2216C2" w14:textId="3574A096" w:rsidR="001940ED" w:rsidRPr="0052364F" w:rsidRDefault="001940ED" w:rsidP="00FD2188">
            <w:pPr>
              <w:rPr>
                <w:b/>
                <w:bCs/>
                <w:color w:val="FFE627"/>
              </w:rPr>
            </w:pPr>
            <w:r w:rsidRPr="001940ED">
              <w:rPr>
                <w:b/>
                <w:bCs/>
                <w:color w:val="FFE627"/>
              </w:rPr>
              <w:t xml:space="preserve">What we’re noticing: </w:t>
            </w:r>
          </w:p>
        </w:tc>
        <w:tc>
          <w:tcPr>
            <w:tcW w:w="8193" w:type="dxa"/>
            <w:vAlign w:val="center"/>
          </w:tcPr>
          <w:p w14:paraId="32CFE200" w14:textId="535B2BCF" w:rsidR="001940ED" w:rsidRPr="00867DDE" w:rsidRDefault="001940ED" w:rsidP="00FD2188">
            <w:r>
              <w:t>[Describe the pattern or theme, not individual incidents]</w:t>
            </w:r>
          </w:p>
        </w:tc>
      </w:tr>
      <w:tr w:rsidR="001940ED" w14:paraId="6E418F9B" w14:textId="77777777" w:rsidTr="00FD2188">
        <w:trPr>
          <w:trHeight w:val="907"/>
        </w:trPr>
        <w:tc>
          <w:tcPr>
            <w:tcW w:w="2263" w:type="dxa"/>
            <w:shd w:val="clear" w:color="auto" w:fill="205B41"/>
            <w:vAlign w:val="center"/>
          </w:tcPr>
          <w:p w14:paraId="51F8699B" w14:textId="3D000631" w:rsidR="001940ED" w:rsidRPr="0052364F" w:rsidRDefault="001940ED" w:rsidP="00FD2188">
            <w:pPr>
              <w:rPr>
                <w:b/>
                <w:bCs/>
                <w:color w:val="FFE627"/>
              </w:rPr>
            </w:pPr>
            <w:r w:rsidRPr="001940ED">
              <w:rPr>
                <w:b/>
                <w:bCs/>
                <w:color w:val="FFE627"/>
              </w:rPr>
              <w:t xml:space="preserve">What helps: </w:t>
            </w:r>
          </w:p>
        </w:tc>
        <w:tc>
          <w:tcPr>
            <w:tcW w:w="8193" w:type="dxa"/>
            <w:vAlign w:val="center"/>
          </w:tcPr>
          <w:p w14:paraId="41F850D3" w14:textId="333B693D" w:rsidR="001940ED" w:rsidRPr="001940ED" w:rsidRDefault="001940ED" w:rsidP="001940ED">
            <w:r>
              <w:t>[Describe what works well in District and Groups that manage this effectively]</w:t>
            </w:r>
          </w:p>
        </w:tc>
      </w:tr>
      <w:tr w:rsidR="001940ED" w14:paraId="37244CC4" w14:textId="77777777" w:rsidTr="00FD2188">
        <w:trPr>
          <w:trHeight w:val="907"/>
        </w:trPr>
        <w:tc>
          <w:tcPr>
            <w:tcW w:w="2263" w:type="dxa"/>
            <w:shd w:val="clear" w:color="auto" w:fill="205B41"/>
            <w:vAlign w:val="center"/>
          </w:tcPr>
          <w:p w14:paraId="1FA2EE35" w14:textId="7DE8661C" w:rsidR="001940ED" w:rsidRPr="00D52136" w:rsidRDefault="001940ED" w:rsidP="00FD2188">
            <w:pPr>
              <w:rPr>
                <w:b/>
                <w:bCs/>
                <w:color w:val="FFE627"/>
              </w:rPr>
            </w:pPr>
            <w:r w:rsidRPr="001940ED">
              <w:rPr>
                <w:b/>
                <w:bCs/>
                <w:color w:val="FFE627"/>
              </w:rPr>
              <w:t xml:space="preserve">What Districts </w:t>
            </w:r>
            <w:r>
              <w:rPr>
                <w:b/>
                <w:bCs/>
                <w:color w:val="FFE627"/>
              </w:rPr>
              <w:t xml:space="preserve">and Groups </w:t>
            </w:r>
            <w:r w:rsidRPr="001940ED">
              <w:rPr>
                <w:b/>
                <w:bCs/>
                <w:color w:val="FFE627"/>
              </w:rPr>
              <w:t xml:space="preserve">can try: </w:t>
            </w:r>
          </w:p>
        </w:tc>
        <w:tc>
          <w:tcPr>
            <w:tcW w:w="8193" w:type="dxa"/>
            <w:vAlign w:val="center"/>
          </w:tcPr>
          <w:p w14:paraId="48992B70" w14:textId="7E09E38C" w:rsidR="001940ED" w:rsidRDefault="001940ED" w:rsidP="00FD2188">
            <w:r>
              <w:t>[Share one or two practical suggestions]</w:t>
            </w:r>
          </w:p>
        </w:tc>
      </w:tr>
    </w:tbl>
    <w:p w14:paraId="0DAB25BB" w14:textId="1F1DEBBC" w:rsidR="001940ED" w:rsidRDefault="001940ED">
      <w:pPr>
        <w:widowControl/>
        <w:autoSpaceDE/>
        <w:autoSpaceDN/>
        <w:spacing w:after="160" w:line="278" w:lineRule="auto"/>
      </w:pPr>
    </w:p>
    <w:p w14:paraId="7A1A3FB9" w14:textId="45417F97" w:rsidR="001940ED" w:rsidRDefault="001940ED" w:rsidP="001940ED">
      <w:pPr>
        <w:pStyle w:val="Columnnumbers"/>
      </w:pPr>
      <w:r>
        <w:t>Possible sharing routes</w:t>
      </w:r>
    </w:p>
    <w:p w14:paraId="5D504868" w14:textId="77777777" w:rsidR="0079203B" w:rsidRDefault="0079203B" w:rsidP="0079203B">
      <w:r>
        <w:t>Learning messages should reach the people who can act on them. Consider these routes:</w:t>
      </w:r>
    </w:p>
    <w:p w14:paraId="6BF6A495" w14:textId="56E6AFC2" w:rsidR="0079203B" w:rsidRDefault="0079203B" w:rsidP="00601681">
      <w:pPr>
        <w:pStyle w:val="ListParagraph"/>
      </w:pPr>
      <w:r w:rsidRPr="001940ED">
        <w:rPr>
          <w:b/>
          <w:bCs/>
        </w:rPr>
        <w:t>County updates</w:t>
      </w:r>
      <w:r w:rsidR="001940ED" w:rsidRPr="001940ED">
        <w:rPr>
          <w:b/>
          <w:bCs/>
        </w:rPr>
        <w:t>:</w:t>
      </w:r>
      <w:r>
        <w:t xml:space="preserve"> regular newsletters or briefings to District Commissioners and Chairs</w:t>
      </w:r>
    </w:p>
    <w:p w14:paraId="7014CA0F" w14:textId="4C4C7B98" w:rsidR="0079203B" w:rsidRDefault="00601681" w:rsidP="00601681">
      <w:pPr>
        <w:pStyle w:val="ListParagraph"/>
      </w:pPr>
      <w:r w:rsidRPr="001940ED">
        <w:rPr>
          <w:b/>
          <w:bCs/>
        </w:rPr>
        <w:t>D</w:t>
      </w:r>
      <w:r w:rsidR="0079203B" w:rsidRPr="001940ED">
        <w:rPr>
          <w:b/>
          <w:bCs/>
        </w:rPr>
        <w:t>istrict briefings</w:t>
      </w:r>
      <w:r w:rsidR="001940ED" w:rsidRPr="001940ED">
        <w:rPr>
          <w:b/>
          <w:bCs/>
        </w:rPr>
        <w:t>:</w:t>
      </w:r>
      <w:r w:rsidR="0079203B">
        <w:t xml:space="preserve"> short items for District team meetings</w:t>
      </w:r>
    </w:p>
    <w:p w14:paraId="68988ADF" w14:textId="07E588E0" w:rsidR="0079203B" w:rsidRDefault="001940ED" w:rsidP="00601681">
      <w:pPr>
        <w:pStyle w:val="ListParagraph"/>
      </w:pPr>
      <w:r>
        <w:rPr>
          <w:b/>
          <w:bCs/>
        </w:rPr>
        <w:t>R</w:t>
      </w:r>
      <w:r w:rsidR="0079203B" w:rsidRPr="001940ED">
        <w:rPr>
          <w:b/>
          <w:bCs/>
        </w:rPr>
        <w:t>efresh moments</w:t>
      </w:r>
      <w:r w:rsidRPr="001940ED">
        <w:rPr>
          <w:b/>
          <w:bCs/>
        </w:rPr>
        <w:t>:</w:t>
      </w:r>
      <w:r w:rsidR="0079203B">
        <w:t xml:space="preserve"> brief references in existing </w:t>
      </w:r>
      <w:r>
        <w:t>learning, to remind volunteers</w:t>
      </w:r>
      <w:r w:rsidR="0079203B">
        <w:t xml:space="preserve">, </w:t>
      </w:r>
      <w:r w:rsidR="0071123F">
        <w:t>avoid developing new learning</w:t>
      </w:r>
      <w:r w:rsidR="0079203B">
        <w:t xml:space="preserve"> modules</w:t>
      </w:r>
      <w:r w:rsidR="0071123F">
        <w:t xml:space="preserve"> to highlight messages</w:t>
      </w:r>
    </w:p>
    <w:p w14:paraId="3F147CBB" w14:textId="5D769A86" w:rsidR="0079203B" w:rsidRDefault="0079203B" w:rsidP="00601681">
      <w:pPr>
        <w:pStyle w:val="ListParagraph"/>
      </w:pPr>
      <w:r w:rsidRPr="0071123F">
        <w:rPr>
          <w:b/>
          <w:bCs/>
        </w:rPr>
        <w:t xml:space="preserve">CSA </w:t>
      </w:r>
      <w:r w:rsidR="00601681" w:rsidRPr="0071123F">
        <w:rPr>
          <w:b/>
          <w:bCs/>
        </w:rPr>
        <w:t>and DSL</w:t>
      </w:r>
      <w:r w:rsidR="001940ED" w:rsidRPr="0071123F">
        <w:rPr>
          <w:b/>
          <w:bCs/>
        </w:rPr>
        <w:t xml:space="preserve"> </w:t>
      </w:r>
      <w:r w:rsidRPr="0071123F">
        <w:rPr>
          <w:b/>
          <w:bCs/>
        </w:rPr>
        <w:t>peer conversations</w:t>
      </w:r>
      <w:r w:rsidR="0071123F" w:rsidRPr="0071123F">
        <w:rPr>
          <w:b/>
          <w:bCs/>
        </w:rPr>
        <w:t>:</w:t>
      </w:r>
      <w:r w:rsidR="0071123F">
        <w:t xml:space="preserve"> </w:t>
      </w:r>
      <w:r>
        <w:t>informal sharing between safety advisors across the County</w:t>
      </w:r>
      <w:r w:rsidR="0071123F">
        <w:t xml:space="preserve"> and Districts</w:t>
      </w:r>
    </w:p>
    <w:p w14:paraId="0D6E0DD5" w14:textId="77777777" w:rsidR="001940ED" w:rsidRDefault="001940ED" w:rsidP="001940ED">
      <w:pPr>
        <w:rPr>
          <w:highlight w:val="yellow"/>
        </w:rPr>
      </w:pPr>
    </w:p>
    <w:p w14:paraId="52154B1E" w14:textId="77777777" w:rsidR="001940ED" w:rsidRPr="00D52136" w:rsidRDefault="001940ED" w:rsidP="001940ED">
      <w:pPr>
        <w:pStyle w:val="Columnnumbers"/>
        <w:rPr>
          <w:b w:val="0"/>
          <w:bCs/>
        </w:rPr>
      </w:pPr>
      <w:r>
        <w:rPr>
          <w:b w:val="0"/>
          <w:bCs/>
        </w:rPr>
        <w:t>CSA f</w:t>
      </w:r>
      <w:r w:rsidRPr="00D52136">
        <w:rPr>
          <w:b w:val="0"/>
          <w:bCs/>
        </w:rPr>
        <w:t>acilitator notes</w:t>
      </w:r>
    </w:p>
    <w:p w14:paraId="42A70911" w14:textId="533CCE33" w:rsidR="0079203B" w:rsidRDefault="0079203B" w:rsidP="001940ED">
      <w:pPr>
        <w:pStyle w:val="ListParagraph"/>
      </w:pPr>
      <w:r>
        <w:t>Prevent repeat incidents by making learning visible.</w:t>
      </w:r>
    </w:p>
    <w:p w14:paraId="1D13A46C" w14:textId="006FA20A" w:rsidR="0079203B" w:rsidRDefault="0079203B" w:rsidP="001940ED">
      <w:pPr>
        <w:pStyle w:val="ListParagraph"/>
      </w:pPr>
      <w:r>
        <w:t>Target support to Districts or Groups where patterns suggest it’s needed.</w:t>
      </w:r>
    </w:p>
    <w:p w14:paraId="15979582" w14:textId="3CE49D0F" w:rsidR="0079203B" w:rsidRDefault="0079203B" w:rsidP="001940ED">
      <w:pPr>
        <w:pStyle w:val="ListParagraph"/>
      </w:pPr>
      <w:r>
        <w:t>Normalise learning — make it a routine part of County communication, not a crisis response.</w:t>
      </w:r>
    </w:p>
    <w:p w14:paraId="734F60A2" w14:textId="77777777" w:rsidR="0079203B" w:rsidRDefault="0079203B" w:rsidP="0079203B"/>
    <w:p w14:paraId="7F85A3A3" w14:textId="30D674C4" w:rsidR="0079203B" w:rsidRDefault="0079203B" w:rsidP="0079203B">
      <w:pPr>
        <w:sectPr w:rsidR="0079203B" w:rsidSect="00867DDE">
          <w:pgSz w:w="11906" w:h="16838"/>
          <w:pgMar w:top="720" w:right="720" w:bottom="720" w:left="720" w:header="708" w:footer="708" w:gutter="0"/>
          <w:cols w:space="708"/>
          <w:docGrid w:linePitch="360"/>
        </w:sectPr>
      </w:pPr>
    </w:p>
    <w:p w14:paraId="658CC979" w14:textId="204E0EF3" w:rsidR="00B70802" w:rsidRDefault="00B70802" w:rsidP="00B70802">
      <w:pPr>
        <w:pStyle w:val="ContentsTitle"/>
      </w:pPr>
      <w:r>
        <w:lastRenderedPageBreak/>
        <w:t>Tool 6 – Local action planning template</w:t>
      </w:r>
    </w:p>
    <w:tbl>
      <w:tblPr>
        <w:tblStyle w:val="TableGrid"/>
        <w:tblW w:w="0" w:type="auto"/>
        <w:tblCellMar>
          <w:top w:w="57" w:type="dxa"/>
          <w:bottom w:w="57" w:type="dxa"/>
        </w:tblCellMar>
        <w:tblLook w:val="04A0" w:firstRow="1" w:lastRow="0" w:firstColumn="1" w:lastColumn="0" w:noHBand="0" w:noVBand="1"/>
      </w:tblPr>
      <w:tblGrid>
        <w:gridCol w:w="2263"/>
        <w:gridCol w:w="8193"/>
      </w:tblGrid>
      <w:tr w:rsidR="00B70802" w14:paraId="26F3673E" w14:textId="77777777" w:rsidTr="00FD2188">
        <w:tc>
          <w:tcPr>
            <w:tcW w:w="2263" w:type="dxa"/>
            <w:shd w:val="clear" w:color="auto" w:fill="205B41"/>
          </w:tcPr>
          <w:p w14:paraId="651A127A" w14:textId="77777777" w:rsidR="00B70802" w:rsidRPr="0052364F" w:rsidRDefault="00B70802" w:rsidP="00FD2188">
            <w:pPr>
              <w:rPr>
                <w:b/>
                <w:bCs/>
                <w:color w:val="FFE627"/>
              </w:rPr>
            </w:pPr>
            <w:r w:rsidRPr="0052364F">
              <w:rPr>
                <w:b/>
                <w:bCs/>
                <w:color w:val="FFE627"/>
              </w:rPr>
              <w:t>Best used with</w:t>
            </w:r>
          </w:p>
        </w:tc>
        <w:tc>
          <w:tcPr>
            <w:tcW w:w="8193" w:type="dxa"/>
          </w:tcPr>
          <w:p w14:paraId="3443C543" w14:textId="0DE793EE" w:rsidR="00B70802" w:rsidRPr="00867DDE" w:rsidRDefault="00B70802" w:rsidP="00FD2188">
            <w:r>
              <w:t>County Leadership Team</w:t>
            </w:r>
          </w:p>
        </w:tc>
      </w:tr>
      <w:tr w:rsidR="00B70802" w14:paraId="23F22FC9" w14:textId="77777777" w:rsidTr="00FD2188">
        <w:tc>
          <w:tcPr>
            <w:tcW w:w="2263" w:type="dxa"/>
            <w:shd w:val="clear" w:color="auto" w:fill="205B41"/>
          </w:tcPr>
          <w:p w14:paraId="62CC8F70" w14:textId="77777777" w:rsidR="00B70802" w:rsidRPr="0052364F" w:rsidRDefault="00B70802" w:rsidP="00FD2188">
            <w:pPr>
              <w:rPr>
                <w:b/>
                <w:bCs/>
                <w:color w:val="FFE627"/>
              </w:rPr>
            </w:pPr>
            <w:r w:rsidRPr="0052364F">
              <w:rPr>
                <w:b/>
                <w:bCs/>
                <w:color w:val="FFE627"/>
              </w:rPr>
              <w:t>Typical time</w:t>
            </w:r>
          </w:p>
        </w:tc>
        <w:tc>
          <w:tcPr>
            <w:tcW w:w="8193" w:type="dxa"/>
          </w:tcPr>
          <w:p w14:paraId="5CA79454" w14:textId="2A991772" w:rsidR="00B70802" w:rsidRPr="00867DDE" w:rsidRDefault="00714C93" w:rsidP="00FD2188">
            <w:r>
              <w:t>45-</w:t>
            </w:r>
            <w:r w:rsidR="00B70802">
              <w:t>60 minutes</w:t>
            </w:r>
          </w:p>
        </w:tc>
      </w:tr>
      <w:tr w:rsidR="00B70802" w14:paraId="64A13D02" w14:textId="77777777" w:rsidTr="00FD2188">
        <w:tc>
          <w:tcPr>
            <w:tcW w:w="2263" w:type="dxa"/>
            <w:shd w:val="clear" w:color="auto" w:fill="205B41"/>
          </w:tcPr>
          <w:p w14:paraId="1D20009F" w14:textId="77777777" w:rsidR="00B70802" w:rsidRPr="0052364F" w:rsidRDefault="00B70802" w:rsidP="00FD2188">
            <w:pPr>
              <w:rPr>
                <w:b/>
                <w:bCs/>
                <w:color w:val="FFE627"/>
              </w:rPr>
            </w:pPr>
            <w:r w:rsidRPr="0052364F">
              <w:rPr>
                <w:b/>
                <w:bCs/>
                <w:color w:val="FFE627"/>
              </w:rPr>
              <w:t>What you’ll get</w:t>
            </w:r>
          </w:p>
        </w:tc>
        <w:tc>
          <w:tcPr>
            <w:tcW w:w="8193" w:type="dxa"/>
          </w:tcPr>
          <w:p w14:paraId="6FC49BFD" w14:textId="306A8CF0" w:rsidR="00B70802" w:rsidRPr="00D52136" w:rsidRDefault="00714C93" w:rsidP="00B70802">
            <w:pPr>
              <w:pStyle w:val="ListParagraph"/>
              <w:numPr>
                <w:ilvl w:val="0"/>
                <w:numId w:val="26"/>
              </w:numPr>
              <w:ind w:left="317" w:hanging="284"/>
              <w:rPr>
                <w:szCs w:val="22"/>
              </w:rPr>
            </w:pPr>
            <w:r w:rsidRPr="00714C93">
              <w:rPr>
                <w:szCs w:val="22"/>
              </w:rPr>
              <w:t>A one</w:t>
            </w:r>
            <w:r w:rsidRPr="00714C93">
              <w:rPr>
                <w:rFonts w:ascii="Cambria Math" w:hAnsi="Cambria Math" w:cs="Cambria Math"/>
                <w:szCs w:val="22"/>
              </w:rPr>
              <w:t>‑</w:t>
            </w:r>
            <w:r w:rsidRPr="00714C93">
              <w:rPr>
                <w:szCs w:val="22"/>
              </w:rPr>
              <w:t xml:space="preserve">page action plan plus agreement on what </w:t>
            </w:r>
            <w:r>
              <w:rPr>
                <w:szCs w:val="22"/>
              </w:rPr>
              <w:t>to work on for 12-18 months</w:t>
            </w:r>
          </w:p>
        </w:tc>
      </w:tr>
    </w:tbl>
    <w:p w14:paraId="3659DF75" w14:textId="77777777" w:rsidR="00714C93" w:rsidRDefault="00714C93" w:rsidP="0079203B"/>
    <w:p w14:paraId="2343E320" w14:textId="71EB374C" w:rsidR="00714C93" w:rsidRDefault="00714C93" w:rsidP="00714C93">
      <w:pPr>
        <w:pStyle w:val="Columnnumbers"/>
      </w:pPr>
      <w:r>
        <w:t>Action plan canvas</w:t>
      </w:r>
    </w:p>
    <w:p w14:paraId="2E4CED5F" w14:textId="1C27A906" w:rsidR="00714C93" w:rsidRDefault="00714C93" w:rsidP="00714C93">
      <w:r>
        <w:t xml:space="preserve">Complete one canvas per planning cycle (12–18 months). Keep it to one page. </w:t>
      </w:r>
    </w:p>
    <w:p w14:paraId="1F5255D8" w14:textId="77777777" w:rsidR="00714C93" w:rsidRDefault="00714C93" w:rsidP="00714C93"/>
    <w:tbl>
      <w:tblPr>
        <w:tblStyle w:val="TableGrid"/>
        <w:tblW w:w="0" w:type="auto"/>
        <w:tblCellMar>
          <w:top w:w="57" w:type="dxa"/>
          <w:bottom w:w="57" w:type="dxa"/>
        </w:tblCellMar>
        <w:tblLook w:val="04A0" w:firstRow="1" w:lastRow="0" w:firstColumn="1" w:lastColumn="0" w:noHBand="0" w:noVBand="1"/>
      </w:tblPr>
      <w:tblGrid>
        <w:gridCol w:w="2263"/>
        <w:gridCol w:w="8193"/>
      </w:tblGrid>
      <w:tr w:rsidR="00714C93" w14:paraId="3602B628" w14:textId="77777777" w:rsidTr="00714C93">
        <w:trPr>
          <w:trHeight w:val="907"/>
        </w:trPr>
        <w:tc>
          <w:tcPr>
            <w:tcW w:w="2263" w:type="dxa"/>
            <w:shd w:val="clear" w:color="auto" w:fill="205B41"/>
            <w:vAlign w:val="center"/>
          </w:tcPr>
          <w:p w14:paraId="4D211D79" w14:textId="42880801" w:rsidR="00714C93" w:rsidRPr="00714C93" w:rsidRDefault="00714C93" w:rsidP="00FD2188">
            <w:pPr>
              <w:rPr>
                <w:b/>
                <w:bCs/>
                <w:color w:val="FFE627"/>
              </w:rPr>
            </w:pPr>
            <w:r w:rsidRPr="00714C93">
              <w:rPr>
                <w:b/>
                <w:bCs/>
                <w:color w:val="FFE627"/>
              </w:rPr>
              <w:t>Local safety outcome</w:t>
            </w:r>
          </w:p>
        </w:tc>
        <w:tc>
          <w:tcPr>
            <w:tcW w:w="8193" w:type="dxa"/>
          </w:tcPr>
          <w:p w14:paraId="0A749848" w14:textId="78746483" w:rsidR="00714C93" w:rsidRPr="00714C93" w:rsidRDefault="00714C93" w:rsidP="00714C93">
            <w:pPr>
              <w:rPr>
                <w:i/>
                <w:iCs/>
              </w:rPr>
            </w:pPr>
            <w:r w:rsidRPr="00714C93">
              <w:rPr>
                <w:i/>
                <w:iCs/>
              </w:rPr>
              <w:t>What does success look like for this County?</w:t>
            </w:r>
          </w:p>
        </w:tc>
      </w:tr>
      <w:tr w:rsidR="00714C93" w14:paraId="65BD892E" w14:textId="77777777" w:rsidTr="00714C93">
        <w:trPr>
          <w:trHeight w:val="907"/>
        </w:trPr>
        <w:tc>
          <w:tcPr>
            <w:tcW w:w="2263" w:type="dxa"/>
            <w:shd w:val="clear" w:color="auto" w:fill="205B41"/>
            <w:vAlign w:val="center"/>
          </w:tcPr>
          <w:p w14:paraId="2112F89F" w14:textId="5A3BC882" w:rsidR="00714C93" w:rsidRPr="00714C93" w:rsidRDefault="00714C93" w:rsidP="00FD2188">
            <w:pPr>
              <w:rPr>
                <w:b/>
                <w:bCs/>
                <w:color w:val="FFE627"/>
              </w:rPr>
            </w:pPr>
            <w:r w:rsidRPr="00714C93">
              <w:rPr>
                <w:b/>
                <w:bCs/>
                <w:color w:val="FFE627"/>
              </w:rPr>
              <w:t>Who benefits?</w:t>
            </w:r>
          </w:p>
        </w:tc>
        <w:tc>
          <w:tcPr>
            <w:tcW w:w="8193" w:type="dxa"/>
          </w:tcPr>
          <w:p w14:paraId="6FD8A84D" w14:textId="2E02011F" w:rsidR="00714C93" w:rsidRPr="00714C93" w:rsidRDefault="00B9520C" w:rsidP="00714C93">
            <w:pPr>
              <w:rPr>
                <w:i/>
                <w:iCs/>
              </w:rPr>
            </w:pPr>
            <w:r>
              <w:rPr>
                <w:i/>
                <w:iCs/>
              </w:rPr>
              <w:t>V</w:t>
            </w:r>
            <w:r w:rsidR="00714C93" w:rsidRPr="00714C93">
              <w:rPr>
                <w:i/>
                <w:iCs/>
              </w:rPr>
              <w:t>olunteers / young people / both — be specific</w:t>
            </w:r>
          </w:p>
        </w:tc>
      </w:tr>
      <w:tr w:rsidR="00714C93" w14:paraId="66AC1009" w14:textId="77777777" w:rsidTr="00714C93">
        <w:trPr>
          <w:trHeight w:val="907"/>
        </w:trPr>
        <w:tc>
          <w:tcPr>
            <w:tcW w:w="2263" w:type="dxa"/>
            <w:shd w:val="clear" w:color="auto" w:fill="205B41"/>
            <w:vAlign w:val="center"/>
          </w:tcPr>
          <w:p w14:paraId="3344A99D" w14:textId="32897453" w:rsidR="00714C93" w:rsidRPr="00714C93" w:rsidRDefault="00714C93" w:rsidP="00FD2188">
            <w:pPr>
              <w:rPr>
                <w:b/>
                <w:bCs/>
                <w:color w:val="FFE627"/>
              </w:rPr>
            </w:pPr>
            <w:r w:rsidRPr="00714C93">
              <w:rPr>
                <w:b/>
                <w:bCs/>
                <w:color w:val="FFE627"/>
              </w:rPr>
              <w:t>1–2 priority actions</w:t>
            </w:r>
          </w:p>
        </w:tc>
        <w:tc>
          <w:tcPr>
            <w:tcW w:w="8193" w:type="dxa"/>
          </w:tcPr>
          <w:p w14:paraId="6C2BC832" w14:textId="6832C178" w:rsidR="00714C93" w:rsidRPr="00714C93" w:rsidRDefault="00B9520C" w:rsidP="00714C93">
            <w:pPr>
              <w:rPr>
                <w:i/>
                <w:iCs/>
              </w:rPr>
            </w:pPr>
            <w:r>
              <w:rPr>
                <w:i/>
                <w:iCs/>
              </w:rPr>
              <w:t>W</w:t>
            </w:r>
            <w:r w:rsidR="00714C93" w:rsidRPr="00714C93">
              <w:rPr>
                <w:i/>
                <w:iCs/>
              </w:rPr>
              <w:t>hat we will do</w:t>
            </w:r>
          </w:p>
        </w:tc>
      </w:tr>
      <w:tr w:rsidR="00714C93" w14:paraId="7CB859D0" w14:textId="77777777" w:rsidTr="00714C93">
        <w:trPr>
          <w:trHeight w:val="907"/>
        </w:trPr>
        <w:tc>
          <w:tcPr>
            <w:tcW w:w="2263" w:type="dxa"/>
            <w:shd w:val="clear" w:color="auto" w:fill="205B41"/>
            <w:vAlign w:val="center"/>
          </w:tcPr>
          <w:p w14:paraId="36F6C33B" w14:textId="5E405779" w:rsidR="00714C93" w:rsidRPr="00714C93" w:rsidRDefault="00714C93" w:rsidP="00FD2188">
            <w:pPr>
              <w:rPr>
                <w:b/>
                <w:bCs/>
                <w:color w:val="FFE627"/>
              </w:rPr>
            </w:pPr>
            <w:r w:rsidRPr="00714C93">
              <w:rPr>
                <w:b/>
                <w:bCs/>
                <w:color w:val="FFE627"/>
              </w:rPr>
              <w:t>What may we stop or simplify</w:t>
            </w:r>
          </w:p>
        </w:tc>
        <w:tc>
          <w:tcPr>
            <w:tcW w:w="8193" w:type="dxa"/>
          </w:tcPr>
          <w:p w14:paraId="33AC86B3" w14:textId="56BCDA37" w:rsidR="00714C93" w:rsidRPr="00714C93" w:rsidRDefault="00B9520C" w:rsidP="00714C93">
            <w:pPr>
              <w:rPr>
                <w:i/>
                <w:iCs/>
              </w:rPr>
            </w:pPr>
            <w:r>
              <w:rPr>
                <w:i/>
                <w:iCs/>
              </w:rPr>
              <w:t>T</w:t>
            </w:r>
            <w:r w:rsidR="00714C93" w:rsidRPr="00714C93">
              <w:rPr>
                <w:i/>
                <w:iCs/>
              </w:rPr>
              <w:t>o create space for the above</w:t>
            </w:r>
          </w:p>
        </w:tc>
      </w:tr>
    </w:tbl>
    <w:p w14:paraId="19A62308" w14:textId="77777777" w:rsidR="0079203B" w:rsidRDefault="0079203B" w:rsidP="0079203B"/>
    <w:p w14:paraId="0100AC0F" w14:textId="02AEAB42" w:rsidR="00714C93" w:rsidRDefault="00714C93" w:rsidP="00714C93">
      <w:pPr>
        <w:pStyle w:val="Columnnumbers"/>
      </w:pPr>
      <w:r>
        <w:t>Prompts for reviewing the action plan</w:t>
      </w:r>
    </w:p>
    <w:p w14:paraId="6AB68630" w14:textId="6DBA19FC" w:rsidR="0079203B" w:rsidRDefault="0079203B" w:rsidP="0079203B">
      <w:r>
        <w:t>Use these</w:t>
      </w:r>
      <w:r w:rsidR="00714C93">
        <w:t xml:space="preserve"> prompts at each quarterly meeting</w:t>
      </w:r>
      <w:r>
        <w:t xml:space="preserve"> to check whether your actions are still serving their purpose.</w:t>
      </w:r>
    </w:p>
    <w:p w14:paraId="75184715" w14:textId="55E930EA" w:rsidR="0079203B" w:rsidRDefault="0079203B" w:rsidP="00B70802">
      <w:pPr>
        <w:pStyle w:val="ListParagraph"/>
      </w:pPr>
      <w:r>
        <w:t>Is this still helping volunteers feel more confident?</w:t>
      </w:r>
    </w:p>
    <w:p w14:paraId="3F6BF1BB" w14:textId="443CAEC4" w:rsidR="0079203B" w:rsidRDefault="0079203B" w:rsidP="00B70802">
      <w:pPr>
        <w:pStyle w:val="ListParagraph"/>
      </w:pPr>
      <w:r>
        <w:t>Has confidence in adventurous activities increased?</w:t>
      </w:r>
    </w:p>
    <w:p w14:paraId="2B256B93" w14:textId="0FBE161F" w:rsidR="0079203B" w:rsidRDefault="0079203B" w:rsidP="00B70802">
      <w:pPr>
        <w:pStyle w:val="ListParagraph"/>
      </w:pPr>
      <w:r>
        <w:t>What can we now step back from?</w:t>
      </w:r>
    </w:p>
    <w:p w14:paraId="559CBBAB" w14:textId="5DB37612" w:rsidR="0079203B" w:rsidRDefault="0079203B" w:rsidP="00B70802">
      <w:pPr>
        <w:pStyle w:val="ListParagraph"/>
      </w:pPr>
      <w:r>
        <w:t>Are we creating new processes, or simplifying existing ones?</w:t>
      </w:r>
    </w:p>
    <w:p w14:paraId="78D88415" w14:textId="693EA1CC" w:rsidR="0079203B" w:rsidRDefault="0079203B" w:rsidP="00B70802">
      <w:pPr>
        <w:pStyle w:val="ListParagraph"/>
      </w:pPr>
      <w:r>
        <w:t xml:space="preserve">What would Districts </w:t>
      </w:r>
      <w:r w:rsidR="00714C93">
        <w:t xml:space="preserve">and Groups </w:t>
      </w:r>
      <w:r>
        <w:t>say if we asked them how safety support feels?</w:t>
      </w:r>
    </w:p>
    <w:p w14:paraId="787BAC2F" w14:textId="77777777" w:rsidR="00B70802" w:rsidRDefault="00B70802" w:rsidP="00B70802">
      <w:pPr>
        <w:rPr>
          <w:highlight w:val="yellow"/>
        </w:rPr>
      </w:pPr>
    </w:p>
    <w:p w14:paraId="3B8974D9" w14:textId="77777777" w:rsidR="00B70802" w:rsidRPr="00D52136" w:rsidRDefault="00B70802" w:rsidP="00B70802">
      <w:pPr>
        <w:pStyle w:val="Columnnumbers"/>
        <w:rPr>
          <w:b w:val="0"/>
          <w:bCs/>
        </w:rPr>
      </w:pPr>
      <w:r>
        <w:rPr>
          <w:b w:val="0"/>
          <w:bCs/>
        </w:rPr>
        <w:t>CSA f</w:t>
      </w:r>
      <w:r w:rsidRPr="00D52136">
        <w:rPr>
          <w:b w:val="0"/>
          <w:bCs/>
        </w:rPr>
        <w:t>acilitator notes</w:t>
      </w:r>
    </w:p>
    <w:p w14:paraId="7912E1CE" w14:textId="6CF90062" w:rsidR="0079203B" w:rsidRDefault="0079203B" w:rsidP="00B70802">
      <w:pPr>
        <w:pStyle w:val="ListParagraph"/>
      </w:pPr>
      <w:r>
        <w:t>Keep focus</w:t>
      </w:r>
      <w:r w:rsidR="00714C93">
        <w:t>, realistic,</w:t>
      </w:r>
      <w:r>
        <w:t xml:space="preserve"> and avoid initiative overload.</w:t>
      </w:r>
    </w:p>
    <w:p w14:paraId="646D851C" w14:textId="310E2619" w:rsidR="0079203B" w:rsidRDefault="0079203B" w:rsidP="00B70802">
      <w:pPr>
        <w:pStyle w:val="ListParagraph"/>
      </w:pPr>
      <w:r>
        <w:t>Create a clear record of what you set out to do and what changed.</w:t>
      </w:r>
    </w:p>
    <w:p w14:paraId="79C18A4C" w14:textId="4C1AB9C7" w:rsidR="0079203B" w:rsidRPr="0079203B" w:rsidRDefault="006B26FA" w:rsidP="006B26FA">
      <w:pPr>
        <w:pStyle w:val="ListParagraph"/>
      </w:pPr>
      <w:r w:rsidRPr="006B26FA">
        <w:t>Demonstrate impact on the County Leadership Team and the County Trustee Board — and reflect back to volunteers what has changed as a result</w:t>
      </w:r>
      <w:r>
        <w:t>.</w:t>
      </w:r>
    </w:p>
    <w:sectPr w:rsidR="0079203B" w:rsidRPr="0079203B" w:rsidSect="00867D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F2F42" w14:textId="77777777" w:rsidR="008431B4" w:rsidRDefault="008431B4" w:rsidP="0075655E">
      <w:r>
        <w:separator/>
      </w:r>
    </w:p>
  </w:endnote>
  <w:endnote w:type="continuationSeparator" w:id="0">
    <w:p w14:paraId="09D47A79" w14:textId="77777777" w:rsidR="008431B4" w:rsidRDefault="008431B4" w:rsidP="0075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20000007" w:usb1="00000001" w:usb2="00000000" w:usb3="00000000" w:csb0="00000193" w:csb1="00000000"/>
  </w:font>
  <w:font w:name="NunitoSans-Light">
    <w:altName w:val="Times New Roman"/>
    <w:charset w:val="00"/>
    <w:family w:val="auto"/>
    <w:pitch w:val="variable"/>
    <w:sig w:usb0="00000001" w:usb1="00000001" w:usb2="00000000" w:usb3="00000000" w:csb0="00000193" w:csb1="00000000"/>
  </w:font>
  <w:font w:name="Aptos">
    <w:charset w:val="00"/>
    <w:family w:val="swiss"/>
    <w:pitch w:val="variable"/>
    <w:sig w:usb0="20000287" w:usb1="00000003" w:usb2="00000000" w:usb3="00000000" w:csb0="0000019F" w:csb1="00000000"/>
  </w:font>
  <w:font w:name="Nunito Sans Black">
    <w:panose1 w:val="00000A00000000000000"/>
    <w:charset w:val="00"/>
    <w:family w:val="auto"/>
    <w:pitch w:val="variable"/>
    <w:sig w:usb0="20000007" w:usb1="00000001" w:usb2="00000000" w:usb3="00000000" w:csb0="00000193" w:csb1="00000000"/>
  </w:font>
  <w:font w:name="NunitoSans-Black">
    <w:altName w:val="Calibri"/>
    <w:charset w:val="00"/>
    <w:family w:val="auto"/>
    <w:pitch w:val="variable"/>
    <w:sig w:usb0="A00002FF" w:usb1="5000204B" w:usb2="00000000" w:usb3="00000000" w:csb0="00000197" w:csb1="00000000"/>
  </w:font>
  <w:font w:name="Aptos Display">
    <w:charset w:val="00"/>
    <w:family w:val="swiss"/>
    <w:pitch w:val="variable"/>
    <w:sig w:usb0="20000287" w:usb1="00000003" w:usb2="00000000" w:usb3="00000000" w:csb0="0000019F" w:csb1="00000000"/>
  </w:font>
  <w:font w:name="MinionPro-Regular">
    <w:altName w:val="Calibri"/>
    <w:panose1 w:val="02040503050201020203"/>
    <w:charset w:val="00"/>
    <w:family w:val="roman"/>
    <w:notTrueType/>
    <w:pitch w:val="variable"/>
    <w:sig w:usb0="60000287" w:usb1="00000001" w:usb2="00000000" w:usb3="00000000" w:csb0="0000019F" w:csb1="00000000"/>
  </w:font>
  <w:font w:name="Nunito Light">
    <w:charset w:val="00"/>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font>
  <w:font w:name="NunitoSans-Regular">
    <w:altName w:val="Calibri"/>
    <w:charset w:val="00"/>
    <w:family w:val="auto"/>
    <w:pitch w:val="variable"/>
    <w:sig w:usb0="20000007" w:usb1="00000001" w:usb2="00000000" w:usb3="00000000" w:csb0="000001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144057"/>
      <w:docPartObj>
        <w:docPartGallery w:val="Page Numbers (Bottom of Page)"/>
        <w:docPartUnique/>
      </w:docPartObj>
    </w:sdtPr>
    <w:sdtEndPr/>
    <w:sdtContent>
      <w:sdt>
        <w:sdtPr>
          <w:id w:val="-1769616900"/>
          <w:docPartObj>
            <w:docPartGallery w:val="Page Numbers (Top of Page)"/>
            <w:docPartUnique/>
          </w:docPartObj>
        </w:sdtPr>
        <w:sdtEndPr/>
        <w:sdtContent>
          <w:p w14:paraId="1FBFB019" w14:textId="1377DDA7" w:rsidR="00B9520C" w:rsidRDefault="00B9520C" w:rsidP="00B9520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5CFE" w14:textId="77777777" w:rsidR="008431B4" w:rsidRDefault="008431B4" w:rsidP="0075655E">
      <w:r>
        <w:separator/>
      </w:r>
    </w:p>
  </w:footnote>
  <w:footnote w:type="continuationSeparator" w:id="0">
    <w:p w14:paraId="62A1D2E2" w14:textId="77777777" w:rsidR="008431B4" w:rsidRDefault="008431B4" w:rsidP="0075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9BCB" w14:textId="3F71A486" w:rsidR="00B9520C" w:rsidRPr="00B9520C" w:rsidRDefault="00B9520C" w:rsidP="00B9520C">
    <w:pPr>
      <w:pStyle w:val="Header"/>
      <w:spacing w:after="180"/>
      <w:rPr>
        <w:b/>
        <w:bCs/>
      </w:rPr>
    </w:pPr>
    <w:r w:rsidRPr="00B9520C">
      <w:rPr>
        <w:b/>
        <w:bCs/>
      </w:rPr>
      <w:t>County Safety Advisor Strategy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E8E8E8" w:themeColor="background2"/>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themeColor="text1"/>
      </w:rPr>
    </w:lvl>
  </w:abstractNum>
  <w:abstractNum w:abstractNumId="4" w15:restartNumberingAfterBreak="0">
    <w:nsid w:val="FFFFFF81"/>
    <w:multiLevelType w:val="singleLevel"/>
    <w:tmpl w:val="420C213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8B744DC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3907ED4"/>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E8E8E8" w:themeColor="background2"/>
      </w:rPr>
    </w:lvl>
  </w:abstractNum>
  <w:abstractNum w:abstractNumId="8" w15:restartNumberingAfterBreak="0">
    <w:nsid w:val="FFFFFF89"/>
    <w:multiLevelType w:val="singleLevel"/>
    <w:tmpl w:val="4A6EB2A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E8E8E8"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1D4635F"/>
    <w:multiLevelType w:val="hybridMultilevel"/>
    <w:tmpl w:val="1834C15A"/>
    <w:lvl w:ilvl="0" w:tplc="D40EB740">
      <w:numFmt w:val="bullet"/>
      <w:lvlText w:val="•"/>
      <w:lvlJc w:val="left"/>
      <w:pPr>
        <w:ind w:left="1080" w:hanging="72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033B6F"/>
    <w:multiLevelType w:val="hybridMultilevel"/>
    <w:tmpl w:val="B434DF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38A681C"/>
    <w:multiLevelType w:val="hybridMultilevel"/>
    <w:tmpl w:val="8DCC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E373B8"/>
    <w:multiLevelType w:val="hybridMultilevel"/>
    <w:tmpl w:val="6F6847CA"/>
    <w:lvl w:ilvl="0" w:tplc="D40EB740">
      <w:numFmt w:val="bullet"/>
      <w:lvlText w:val="•"/>
      <w:lvlJc w:val="left"/>
      <w:pPr>
        <w:ind w:left="1080" w:hanging="72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408EE"/>
    <w:multiLevelType w:val="hybridMultilevel"/>
    <w:tmpl w:val="66C4E95E"/>
    <w:lvl w:ilvl="0" w:tplc="D40EB740">
      <w:numFmt w:val="bullet"/>
      <w:lvlText w:val="•"/>
      <w:lvlJc w:val="left"/>
      <w:pPr>
        <w:ind w:left="1080" w:hanging="72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534620"/>
    <w:multiLevelType w:val="hybridMultilevel"/>
    <w:tmpl w:val="F120F15A"/>
    <w:lvl w:ilvl="0" w:tplc="D40EB740">
      <w:numFmt w:val="bullet"/>
      <w:lvlText w:val="•"/>
      <w:lvlJc w:val="left"/>
      <w:pPr>
        <w:ind w:left="1080" w:hanging="72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2947FA"/>
    <w:multiLevelType w:val="hybridMultilevel"/>
    <w:tmpl w:val="65B2C2BA"/>
    <w:lvl w:ilvl="0" w:tplc="D40EB740">
      <w:numFmt w:val="bullet"/>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FFFFFFFF">
      <w:numFmt w:val="bullet"/>
      <w:lvlText w:val="•"/>
      <w:lvlJc w:val="left"/>
      <w:pPr>
        <w:ind w:left="812" w:hanging="152"/>
      </w:pPr>
      <w:rPr>
        <w:rFonts w:hint="default"/>
        <w:lang w:val="en-GB" w:eastAsia="en-GB" w:bidi="en-GB"/>
      </w:rPr>
    </w:lvl>
    <w:lvl w:ilvl="2" w:tplc="FFFFFFFF">
      <w:numFmt w:val="bullet"/>
      <w:lvlText w:val="•"/>
      <w:lvlJc w:val="left"/>
      <w:pPr>
        <w:ind w:left="1305" w:hanging="152"/>
      </w:pPr>
      <w:rPr>
        <w:rFonts w:hint="default"/>
        <w:lang w:val="en-GB" w:eastAsia="en-GB" w:bidi="en-GB"/>
      </w:rPr>
    </w:lvl>
    <w:lvl w:ilvl="3" w:tplc="FFFFFFFF">
      <w:numFmt w:val="bullet"/>
      <w:lvlText w:val="•"/>
      <w:lvlJc w:val="left"/>
      <w:pPr>
        <w:ind w:left="1797" w:hanging="152"/>
      </w:pPr>
      <w:rPr>
        <w:rFonts w:hint="default"/>
        <w:lang w:val="en-GB" w:eastAsia="en-GB" w:bidi="en-GB"/>
      </w:rPr>
    </w:lvl>
    <w:lvl w:ilvl="4" w:tplc="FFFFFFFF">
      <w:numFmt w:val="bullet"/>
      <w:lvlText w:val="•"/>
      <w:lvlJc w:val="left"/>
      <w:pPr>
        <w:ind w:left="2290" w:hanging="152"/>
      </w:pPr>
      <w:rPr>
        <w:rFonts w:hint="default"/>
        <w:lang w:val="en-GB" w:eastAsia="en-GB" w:bidi="en-GB"/>
      </w:rPr>
    </w:lvl>
    <w:lvl w:ilvl="5" w:tplc="FFFFFFFF">
      <w:numFmt w:val="bullet"/>
      <w:lvlText w:val="•"/>
      <w:lvlJc w:val="left"/>
      <w:pPr>
        <w:ind w:left="2782" w:hanging="152"/>
      </w:pPr>
      <w:rPr>
        <w:rFonts w:hint="default"/>
        <w:lang w:val="en-GB" w:eastAsia="en-GB" w:bidi="en-GB"/>
      </w:rPr>
    </w:lvl>
    <w:lvl w:ilvl="6" w:tplc="FFFFFFFF">
      <w:numFmt w:val="bullet"/>
      <w:lvlText w:val="•"/>
      <w:lvlJc w:val="left"/>
      <w:pPr>
        <w:ind w:left="3275" w:hanging="152"/>
      </w:pPr>
      <w:rPr>
        <w:rFonts w:hint="default"/>
        <w:lang w:val="en-GB" w:eastAsia="en-GB" w:bidi="en-GB"/>
      </w:rPr>
    </w:lvl>
    <w:lvl w:ilvl="7" w:tplc="FFFFFFFF">
      <w:numFmt w:val="bullet"/>
      <w:lvlText w:val="•"/>
      <w:lvlJc w:val="left"/>
      <w:pPr>
        <w:ind w:left="3768" w:hanging="152"/>
      </w:pPr>
      <w:rPr>
        <w:rFonts w:hint="default"/>
        <w:lang w:val="en-GB" w:eastAsia="en-GB" w:bidi="en-GB"/>
      </w:rPr>
    </w:lvl>
    <w:lvl w:ilvl="8" w:tplc="FFFFFFFF">
      <w:numFmt w:val="bullet"/>
      <w:lvlText w:val="•"/>
      <w:lvlJc w:val="left"/>
      <w:pPr>
        <w:ind w:left="4260" w:hanging="152"/>
      </w:pPr>
      <w:rPr>
        <w:rFonts w:hint="default"/>
        <w:lang w:val="en-GB" w:eastAsia="en-GB" w:bidi="en-GB"/>
      </w:rPr>
    </w:lvl>
  </w:abstractNum>
  <w:abstractNum w:abstractNumId="19" w15:restartNumberingAfterBreak="0">
    <w:nsid w:val="22751B96"/>
    <w:multiLevelType w:val="hybridMultilevel"/>
    <w:tmpl w:val="0E089106"/>
    <w:lvl w:ilvl="0" w:tplc="D40EB740">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E8E8E8"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1F188F"/>
    <w:multiLevelType w:val="hybridMultilevel"/>
    <w:tmpl w:val="AA1435F6"/>
    <w:lvl w:ilvl="0" w:tplc="ED2C3410">
      <w:numFmt w:val="bullet"/>
      <w:pStyle w:val="ListParagraph"/>
      <w:lvlText w:val="•"/>
      <w:lvlJc w:val="left"/>
      <w:pPr>
        <w:ind w:left="717" w:hanging="360"/>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3"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4A64D7"/>
    <w:multiLevelType w:val="hybridMultilevel"/>
    <w:tmpl w:val="AC0CCF9E"/>
    <w:lvl w:ilvl="0" w:tplc="D40EB740">
      <w:numFmt w:val="bullet"/>
      <w:lvlText w:val="•"/>
      <w:lvlJc w:val="left"/>
      <w:pPr>
        <w:ind w:left="1080" w:hanging="72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C077BC"/>
    <w:multiLevelType w:val="hybridMultilevel"/>
    <w:tmpl w:val="580C1612"/>
    <w:lvl w:ilvl="0" w:tplc="D40EB740">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8F1AA3"/>
    <w:multiLevelType w:val="hybridMultilevel"/>
    <w:tmpl w:val="39ACF694"/>
    <w:lvl w:ilvl="0" w:tplc="D40EB740">
      <w:numFmt w:val="bullet"/>
      <w:lvlText w:val="•"/>
      <w:lvlJc w:val="left"/>
      <w:pPr>
        <w:ind w:left="1080" w:hanging="72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3C77E2"/>
    <w:multiLevelType w:val="hybridMultilevel"/>
    <w:tmpl w:val="E0547020"/>
    <w:lvl w:ilvl="0" w:tplc="D40EB740">
      <w:numFmt w:val="bullet"/>
      <w:lvlText w:val="•"/>
      <w:lvlJc w:val="left"/>
      <w:pPr>
        <w:ind w:left="1080" w:hanging="72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536E15"/>
    <w:multiLevelType w:val="hybridMultilevel"/>
    <w:tmpl w:val="C7D6DA06"/>
    <w:lvl w:ilvl="0" w:tplc="D40EB740">
      <w:numFmt w:val="bullet"/>
      <w:lvlText w:val="•"/>
      <w:lvlJc w:val="left"/>
      <w:pPr>
        <w:ind w:left="1080" w:hanging="720"/>
      </w:pPr>
      <w:rPr>
        <w:rFonts w:ascii="Nunito Sans" w:eastAsia="Nunito Sans" w:hAnsi="Nunito Sans" w:cs="Nunito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83360F5"/>
    <w:multiLevelType w:val="hybridMultilevel"/>
    <w:tmpl w:val="A5C4FCA0"/>
    <w:lvl w:ilvl="0" w:tplc="D40EB740">
      <w:numFmt w:val="bullet"/>
      <w:lvlText w:val="•"/>
      <w:lvlJc w:val="left"/>
      <w:pPr>
        <w:ind w:left="720" w:hanging="720"/>
      </w:pPr>
      <w:rPr>
        <w:rFonts w:ascii="Nunito Sans" w:eastAsia="Nunito Sans" w:hAnsi="Nunito Sans" w:cs="Nunito San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2A0543C"/>
    <w:multiLevelType w:val="hybridMultilevel"/>
    <w:tmpl w:val="A2065FA2"/>
    <w:lvl w:ilvl="0" w:tplc="D40EB740">
      <w:numFmt w:val="bullet"/>
      <w:lvlText w:val="•"/>
      <w:lvlJc w:val="left"/>
      <w:pPr>
        <w:ind w:left="1080" w:hanging="72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303977"/>
    <w:multiLevelType w:val="hybridMultilevel"/>
    <w:tmpl w:val="AEFED95C"/>
    <w:lvl w:ilvl="0" w:tplc="D40EB740">
      <w:numFmt w:val="bullet"/>
      <w:lvlText w:val="•"/>
      <w:lvlJc w:val="left"/>
      <w:pPr>
        <w:ind w:left="720" w:hanging="720"/>
      </w:pPr>
      <w:rPr>
        <w:rFonts w:ascii="Nunito Sans" w:eastAsia="Nunito Sans" w:hAnsi="Nunito Sans" w:cs="Nunito Sans" w:hint="default"/>
        <w:spacing w:val="-6"/>
        <w:w w:val="100"/>
        <w:sz w:val="20"/>
        <w:szCs w:val="20"/>
        <w:lang w:val="en-GB" w:eastAsia="en-GB" w:bidi="en-GB"/>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E05169"/>
    <w:multiLevelType w:val="hybridMultilevel"/>
    <w:tmpl w:val="CE508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A21020"/>
    <w:multiLevelType w:val="hybridMultilevel"/>
    <w:tmpl w:val="7916CC5A"/>
    <w:lvl w:ilvl="0" w:tplc="D40EB740">
      <w:numFmt w:val="bullet"/>
      <w:lvlText w:val="•"/>
      <w:lvlJc w:val="left"/>
      <w:pPr>
        <w:ind w:left="720" w:hanging="72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3521271">
    <w:abstractNumId w:val="15"/>
  </w:num>
  <w:num w:numId="2" w16cid:durableId="2104647314">
    <w:abstractNumId w:val="20"/>
  </w:num>
  <w:num w:numId="3" w16cid:durableId="507477041">
    <w:abstractNumId w:val="8"/>
  </w:num>
  <w:num w:numId="4" w16cid:durableId="407776250">
    <w:abstractNumId w:val="13"/>
  </w:num>
  <w:num w:numId="5" w16cid:durableId="1655790808">
    <w:abstractNumId w:val="6"/>
  </w:num>
  <w:num w:numId="6" w16cid:durableId="249046217">
    <w:abstractNumId w:val="20"/>
  </w:num>
  <w:num w:numId="7" w16cid:durableId="487357059">
    <w:abstractNumId w:val="5"/>
  </w:num>
  <w:num w:numId="8" w16cid:durableId="566888082">
    <w:abstractNumId w:val="23"/>
  </w:num>
  <w:num w:numId="9" w16cid:durableId="747724947">
    <w:abstractNumId w:val="4"/>
  </w:num>
  <w:num w:numId="10" w16cid:durableId="102117143">
    <w:abstractNumId w:val="9"/>
  </w:num>
  <w:num w:numId="11" w16cid:durableId="846097352">
    <w:abstractNumId w:val="21"/>
  </w:num>
  <w:num w:numId="12" w16cid:durableId="1985961551">
    <w:abstractNumId w:val="7"/>
  </w:num>
  <w:num w:numId="13" w16cid:durableId="1067454394">
    <w:abstractNumId w:val="7"/>
  </w:num>
  <w:num w:numId="14" w16cid:durableId="77139827">
    <w:abstractNumId w:val="3"/>
  </w:num>
  <w:num w:numId="15" w16cid:durableId="1973755448">
    <w:abstractNumId w:val="3"/>
  </w:num>
  <w:num w:numId="16" w16cid:durableId="1683505017">
    <w:abstractNumId w:val="2"/>
  </w:num>
  <w:num w:numId="17" w16cid:durableId="1097678183">
    <w:abstractNumId w:val="2"/>
  </w:num>
  <w:num w:numId="18" w16cid:durableId="2089112892">
    <w:abstractNumId w:val="1"/>
  </w:num>
  <w:num w:numId="19" w16cid:durableId="81529109">
    <w:abstractNumId w:val="1"/>
  </w:num>
  <w:num w:numId="20" w16cid:durableId="1789198817">
    <w:abstractNumId w:val="0"/>
  </w:num>
  <w:num w:numId="21" w16cid:durableId="1241018185">
    <w:abstractNumId w:val="0"/>
  </w:num>
  <w:num w:numId="22" w16cid:durableId="490950926">
    <w:abstractNumId w:val="22"/>
  </w:num>
  <w:num w:numId="23" w16cid:durableId="165290545">
    <w:abstractNumId w:val="32"/>
  </w:num>
  <w:num w:numId="24" w16cid:durableId="1200624349">
    <w:abstractNumId w:val="24"/>
  </w:num>
  <w:num w:numId="25" w16cid:durableId="573903113">
    <w:abstractNumId w:val="27"/>
  </w:num>
  <w:num w:numId="26" w16cid:durableId="272907460">
    <w:abstractNumId w:val="31"/>
  </w:num>
  <w:num w:numId="27" w16cid:durableId="784153916">
    <w:abstractNumId w:val="29"/>
  </w:num>
  <w:num w:numId="28" w16cid:durableId="1135295611">
    <w:abstractNumId w:val="10"/>
  </w:num>
  <w:num w:numId="29" w16cid:durableId="1140339860">
    <w:abstractNumId w:val="30"/>
  </w:num>
  <w:num w:numId="30" w16cid:durableId="764224898">
    <w:abstractNumId w:val="16"/>
  </w:num>
  <w:num w:numId="31" w16cid:durableId="847907535">
    <w:abstractNumId w:val="11"/>
  </w:num>
  <w:num w:numId="32" w16cid:durableId="412514016">
    <w:abstractNumId w:val="26"/>
  </w:num>
  <w:num w:numId="33" w16cid:durableId="870529344">
    <w:abstractNumId w:val="17"/>
  </w:num>
  <w:num w:numId="34" w16cid:durableId="647170845">
    <w:abstractNumId w:val="14"/>
  </w:num>
  <w:num w:numId="35" w16cid:durableId="875001283">
    <w:abstractNumId w:val="12"/>
  </w:num>
  <w:num w:numId="36" w16cid:durableId="1677879766">
    <w:abstractNumId w:val="33"/>
  </w:num>
  <w:num w:numId="37" w16cid:durableId="1423648768">
    <w:abstractNumId w:val="25"/>
  </w:num>
  <w:num w:numId="38" w16cid:durableId="279649480">
    <w:abstractNumId w:val="28"/>
  </w:num>
  <w:num w:numId="39" w16cid:durableId="180435342">
    <w:abstractNumId w:val="18"/>
  </w:num>
  <w:num w:numId="40" w16cid:durableId="15188139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DE"/>
    <w:rsid w:val="0000784E"/>
    <w:rsid w:val="000151F7"/>
    <w:rsid w:val="00062C54"/>
    <w:rsid w:val="000706F0"/>
    <w:rsid w:val="000C4929"/>
    <w:rsid w:val="000D2B17"/>
    <w:rsid w:val="000D3783"/>
    <w:rsid w:val="00156BC7"/>
    <w:rsid w:val="00160EFE"/>
    <w:rsid w:val="00164093"/>
    <w:rsid w:val="00192B45"/>
    <w:rsid w:val="001940ED"/>
    <w:rsid w:val="001958A2"/>
    <w:rsid w:val="00224A57"/>
    <w:rsid w:val="00363575"/>
    <w:rsid w:val="0036567C"/>
    <w:rsid w:val="003C50A2"/>
    <w:rsid w:val="00437889"/>
    <w:rsid w:val="00460E08"/>
    <w:rsid w:val="004B4997"/>
    <w:rsid w:val="004C0F99"/>
    <w:rsid w:val="005150D1"/>
    <w:rsid w:val="0052364F"/>
    <w:rsid w:val="00583402"/>
    <w:rsid w:val="005B1362"/>
    <w:rsid w:val="005B1F9B"/>
    <w:rsid w:val="00601681"/>
    <w:rsid w:val="0064310D"/>
    <w:rsid w:val="006B26FA"/>
    <w:rsid w:val="006C1ED9"/>
    <w:rsid w:val="0071123F"/>
    <w:rsid w:val="00714C93"/>
    <w:rsid w:val="0075655E"/>
    <w:rsid w:val="0079203B"/>
    <w:rsid w:val="007E79E3"/>
    <w:rsid w:val="008431B4"/>
    <w:rsid w:val="00847F6F"/>
    <w:rsid w:val="00856579"/>
    <w:rsid w:val="0086156D"/>
    <w:rsid w:val="00867DDE"/>
    <w:rsid w:val="00893E23"/>
    <w:rsid w:val="008B461E"/>
    <w:rsid w:val="00902C98"/>
    <w:rsid w:val="00916301"/>
    <w:rsid w:val="009325C9"/>
    <w:rsid w:val="00934AEC"/>
    <w:rsid w:val="009765F2"/>
    <w:rsid w:val="00987958"/>
    <w:rsid w:val="00A42C9F"/>
    <w:rsid w:val="00AB5566"/>
    <w:rsid w:val="00B34CA2"/>
    <w:rsid w:val="00B70802"/>
    <w:rsid w:val="00B74C66"/>
    <w:rsid w:val="00B9520C"/>
    <w:rsid w:val="00BD034E"/>
    <w:rsid w:val="00BF725E"/>
    <w:rsid w:val="00C66732"/>
    <w:rsid w:val="00CB3037"/>
    <w:rsid w:val="00D05C93"/>
    <w:rsid w:val="00D47221"/>
    <w:rsid w:val="00D52136"/>
    <w:rsid w:val="00D84DFA"/>
    <w:rsid w:val="00D918F9"/>
    <w:rsid w:val="00E142FE"/>
    <w:rsid w:val="00E33F95"/>
    <w:rsid w:val="00E81FCD"/>
    <w:rsid w:val="00EC0893"/>
    <w:rsid w:val="00F71743"/>
    <w:rsid w:val="00FA2224"/>
    <w:rsid w:val="00FD2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10DA0"/>
  <w14:defaultImageDpi w14:val="32767"/>
  <w15:chartTrackingRefBased/>
  <w15:docId w15:val="{3CFAF86B-4853-406B-A862-23D16670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Nunito Sans"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14C93"/>
    <w:pPr>
      <w:widowControl w:val="0"/>
      <w:autoSpaceDE w:val="0"/>
      <w:autoSpaceDN w:val="0"/>
      <w:spacing w:after="0" w:line="240" w:lineRule="auto"/>
    </w:pPr>
    <w:rPr>
      <w:rFonts w:ascii="Nunito Sans" w:hAnsi="Nunito Sans" w:cs="Nunito Sans"/>
      <w:kern w:val="0"/>
      <w:sz w:val="22"/>
      <w:szCs w:val="22"/>
      <w:lang w:eastAsia="en-GB" w:bidi="en-GB"/>
      <w14:ligatures w14:val="none"/>
    </w:rPr>
  </w:style>
  <w:style w:type="paragraph" w:styleId="Heading1">
    <w:name w:val="heading 1"/>
    <w:basedOn w:val="Normal"/>
    <w:link w:val="Heading1Char"/>
    <w:uiPriority w:val="1"/>
    <w:qFormat/>
    <w:rsid w:val="00224A57"/>
    <w:pPr>
      <w:spacing w:before="452" w:line="170" w:lineRule="auto"/>
      <w:outlineLvl w:val="0"/>
    </w:pPr>
    <w:rPr>
      <w:rFonts w:ascii="Nunito Sans Black" w:eastAsia="NunitoSans-Black" w:hAnsi="Nunito Sans Black" w:cs="NunitoSans-Black"/>
      <w:bCs/>
      <w:color w:val="0E2841" w:themeColor="text2"/>
      <w:spacing w:val="-27"/>
      <w:sz w:val="120"/>
      <w:szCs w:val="120"/>
    </w:rPr>
  </w:style>
  <w:style w:type="paragraph" w:styleId="Heading2">
    <w:name w:val="heading 2"/>
    <w:link w:val="Heading2Char"/>
    <w:uiPriority w:val="1"/>
    <w:qFormat/>
    <w:rsid w:val="00224A57"/>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0E2841" w:themeColor="text2"/>
      <w:spacing w:val="-11"/>
      <w:kern w:val="0"/>
      <w:sz w:val="60"/>
      <w:szCs w:val="60"/>
      <w:lang w:eastAsia="en-GB" w:bidi="en-GB"/>
      <w14:ligatures w14:val="none"/>
    </w:rPr>
  </w:style>
  <w:style w:type="paragraph" w:styleId="Heading3">
    <w:name w:val="heading 3"/>
    <w:basedOn w:val="Heading2"/>
    <w:link w:val="Heading3Char"/>
    <w:uiPriority w:val="1"/>
    <w:qFormat/>
    <w:rsid w:val="00224A57"/>
    <w:pPr>
      <w:spacing w:after="120" w:line="260" w:lineRule="exact"/>
      <w:outlineLvl w:val="2"/>
    </w:pPr>
    <w:rPr>
      <w:color w:val="7414DC"/>
      <w:sz w:val="20"/>
      <w:lang w:val="da-DK"/>
    </w:rPr>
  </w:style>
  <w:style w:type="paragraph" w:styleId="Heading4">
    <w:name w:val="heading 4"/>
    <w:basedOn w:val="Normal"/>
    <w:link w:val="Heading4Char"/>
    <w:uiPriority w:val="1"/>
    <w:qFormat/>
    <w:rsid w:val="00224A57"/>
    <w:pPr>
      <w:outlineLvl w:val="3"/>
    </w:pPr>
    <w:rPr>
      <w:rFonts w:ascii="Nunito Sans Black" w:hAnsi="Nunito Sans Black"/>
      <w:color w:val="0E2841" w:themeColor="text2"/>
      <w:sz w:val="32"/>
      <w:szCs w:val="32"/>
    </w:rPr>
  </w:style>
  <w:style w:type="paragraph" w:styleId="Heading5">
    <w:name w:val="heading 5"/>
    <w:basedOn w:val="Heading4"/>
    <w:link w:val="Heading5Char"/>
    <w:uiPriority w:val="1"/>
    <w:qFormat/>
    <w:rsid w:val="00224A57"/>
    <w:pPr>
      <w:outlineLvl w:val="4"/>
    </w:pPr>
    <w:rPr>
      <w:noProof/>
      <w:lang w:bidi="ar-SA"/>
    </w:rPr>
  </w:style>
  <w:style w:type="paragraph" w:styleId="Heading6">
    <w:name w:val="heading 6"/>
    <w:basedOn w:val="Normal"/>
    <w:next w:val="Normal"/>
    <w:link w:val="Heading6Char"/>
    <w:uiPriority w:val="9"/>
    <w:unhideWhenUsed/>
    <w:qFormat/>
    <w:rsid w:val="00224A57"/>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224A57"/>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224A5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24A5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24A57"/>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BadgesHeadline">
    <w:name w:val="Badges Headline"/>
    <w:basedOn w:val="Normal"/>
    <w:link w:val="BadgesHeadlineChar"/>
    <w:uiPriority w:val="1"/>
    <w:qFormat/>
    <w:rsid w:val="00224A57"/>
    <w:pPr>
      <w:spacing w:line="200" w:lineRule="exact"/>
    </w:pPr>
    <w:rPr>
      <w:b/>
      <w:sz w:val="16"/>
    </w:rPr>
  </w:style>
  <w:style w:type="character" w:customStyle="1" w:styleId="BadgesHeadlineChar">
    <w:name w:val="Badges Headline Char"/>
    <w:basedOn w:val="DefaultParagraphFont"/>
    <w:link w:val="BadgesHeadline"/>
    <w:uiPriority w:val="1"/>
    <w:rsid w:val="00224A57"/>
    <w:rPr>
      <w:rFonts w:ascii="Nunito Sans" w:eastAsia="Nunito Sans" w:hAnsi="Nunito Sans" w:cs="Nunito Sans"/>
      <w:b/>
      <w:kern w:val="0"/>
      <w:sz w:val="16"/>
      <w:szCs w:val="22"/>
      <w:lang w:eastAsia="en-GB" w:bidi="en-GB"/>
      <w14:ligatures w14:val="none"/>
    </w:rPr>
  </w:style>
  <w:style w:type="paragraph" w:customStyle="1" w:styleId="BadgesBody">
    <w:name w:val="Badges Body"/>
    <w:basedOn w:val="BadgesHeadline"/>
    <w:link w:val="BadgesBodyChar"/>
    <w:uiPriority w:val="1"/>
    <w:qFormat/>
    <w:rsid w:val="00224A57"/>
    <w:pPr>
      <w:spacing w:line="220" w:lineRule="auto"/>
    </w:pPr>
    <w:rPr>
      <w:rFonts w:ascii="Nunito Light" w:hAnsi="Nunito Light"/>
      <w:b w:val="0"/>
    </w:rPr>
  </w:style>
  <w:style w:type="character" w:customStyle="1" w:styleId="BadgesBodyChar">
    <w:name w:val="Badges Body Char"/>
    <w:basedOn w:val="BadgesHeadlineChar"/>
    <w:link w:val="BadgesBody"/>
    <w:uiPriority w:val="1"/>
    <w:rsid w:val="00224A57"/>
    <w:rPr>
      <w:rFonts w:ascii="Nunito Light" w:eastAsia="Nunito Sans" w:hAnsi="Nunito Light" w:cs="Nunito Sans"/>
      <w:b w:val="0"/>
      <w:kern w:val="0"/>
      <w:sz w:val="16"/>
      <w:szCs w:val="22"/>
      <w:lang w:eastAsia="en-GB" w:bidi="en-GB"/>
      <w14:ligatures w14:val="none"/>
    </w:rPr>
  </w:style>
  <w:style w:type="paragraph" w:customStyle="1" w:styleId="Badgeoverlap">
    <w:name w:val="Badge overlap"/>
    <w:basedOn w:val="BadgesBody"/>
    <w:link w:val="BadgeoverlapChar"/>
    <w:uiPriority w:val="1"/>
    <w:qFormat/>
    <w:rsid w:val="00224A57"/>
    <w:rPr>
      <w:noProof/>
      <w:spacing w:val="-228"/>
    </w:rPr>
  </w:style>
  <w:style w:type="character" w:customStyle="1" w:styleId="BadgeoverlapChar">
    <w:name w:val="Badge overlap Char"/>
    <w:basedOn w:val="BadgesBodyChar"/>
    <w:link w:val="Badgeoverlap"/>
    <w:uiPriority w:val="1"/>
    <w:rsid w:val="00224A57"/>
    <w:rPr>
      <w:rFonts w:ascii="Nunito Light" w:eastAsia="Nunito Sans" w:hAnsi="Nunito Light" w:cs="Nunito Sans"/>
      <w:b w:val="0"/>
      <w:noProof/>
      <w:spacing w:val="-228"/>
      <w:kern w:val="0"/>
      <w:sz w:val="16"/>
      <w:szCs w:val="22"/>
      <w:lang w:eastAsia="en-GB" w:bidi="en-GB"/>
      <w14:ligatures w14:val="none"/>
    </w:rPr>
  </w:style>
  <w:style w:type="paragraph" w:styleId="BalloonText">
    <w:name w:val="Balloon Text"/>
    <w:basedOn w:val="Normal"/>
    <w:link w:val="BalloonTextChar"/>
    <w:uiPriority w:val="99"/>
    <w:semiHidden/>
    <w:unhideWhenUsed/>
    <w:rsid w:val="00224A57"/>
    <w:rPr>
      <w:rFonts w:ascii="Tahoma" w:hAnsi="Tahoma" w:cs="Tahoma"/>
      <w:sz w:val="16"/>
      <w:szCs w:val="16"/>
    </w:rPr>
  </w:style>
  <w:style w:type="character" w:customStyle="1" w:styleId="BalloonTextChar">
    <w:name w:val="Balloon Text Char"/>
    <w:basedOn w:val="DefaultParagraphFont"/>
    <w:link w:val="BalloonText"/>
    <w:uiPriority w:val="99"/>
    <w:semiHidden/>
    <w:rsid w:val="00224A57"/>
    <w:rPr>
      <w:rFonts w:ascii="Tahoma" w:eastAsia="Nunito Sans" w:hAnsi="Tahoma" w:cs="Tahoma"/>
      <w:kern w:val="0"/>
      <w:sz w:val="16"/>
      <w:szCs w:val="16"/>
      <w:lang w:eastAsia="en-GB" w:bidi="en-GB"/>
      <w14:ligatures w14:val="none"/>
    </w:rPr>
  </w:style>
  <w:style w:type="paragraph" w:styleId="BodyText">
    <w:name w:val="Body Text"/>
    <w:link w:val="BodyTextChar"/>
    <w:uiPriority w:val="1"/>
    <w:qFormat/>
    <w:rsid w:val="00224A57"/>
    <w:pPr>
      <w:widowControl w:val="0"/>
      <w:autoSpaceDE w:val="0"/>
      <w:autoSpaceDN w:val="0"/>
      <w:spacing w:after="0" w:line="260" w:lineRule="exact"/>
    </w:pPr>
    <w:rPr>
      <w:rFonts w:ascii="Nunito Sans" w:hAnsi="Nunito Sans" w:cs="Nunito Sans"/>
      <w:kern w:val="0"/>
      <w:sz w:val="20"/>
      <w:szCs w:val="20"/>
      <w:lang w:eastAsia="en-GB" w:bidi="en-GB"/>
      <w14:ligatures w14:val="none"/>
    </w:rPr>
  </w:style>
  <w:style w:type="character" w:customStyle="1" w:styleId="BodyTextChar">
    <w:name w:val="Body Text Char"/>
    <w:basedOn w:val="DefaultParagraphFont"/>
    <w:link w:val="BodyText"/>
    <w:uiPriority w:val="1"/>
    <w:rsid w:val="00224A57"/>
    <w:rPr>
      <w:rFonts w:ascii="Nunito Sans" w:eastAsia="Nunito Sans" w:hAnsi="Nunito Sans" w:cs="Nunito Sans"/>
      <w:kern w:val="0"/>
      <w:sz w:val="20"/>
      <w:szCs w:val="20"/>
      <w:lang w:eastAsia="en-GB" w:bidi="en-GB"/>
      <w14:ligatures w14:val="none"/>
    </w:rPr>
  </w:style>
  <w:style w:type="paragraph" w:customStyle="1" w:styleId="Columnbody">
    <w:name w:val="Column body"/>
    <w:basedOn w:val="BodyText"/>
    <w:next w:val="Normal"/>
    <w:uiPriority w:val="1"/>
    <w:qFormat/>
    <w:rsid w:val="00224A57"/>
    <w:pPr>
      <w:spacing w:after="240" w:line="240" w:lineRule="exact"/>
      <w:contextualSpacing/>
    </w:pPr>
    <w:rPr>
      <w:rFonts w:asciiTheme="minorHAnsi" w:hAnsiTheme="minorHAnsi" w:cs="NunitoSans-Regular"/>
      <w:sz w:val="19"/>
      <w:szCs w:val="19"/>
    </w:rPr>
  </w:style>
  <w:style w:type="paragraph" w:customStyle="1" w:styleId="Columnbullets">
    <w:name w:val="Column bullets"/>
    <w:basedOn w:val="BodyText"/>
    <w:link w:val="ColumnbulletsChar"/>
    <w:uiPriority w:val="1"/>
    <w:qFormat/>
    <w:rsid w:val="00224A57"/>
    <w:pPr>
      <w:spacing w:line="240" w:lineRule="exact"/>
    </w:pPr>
    <w:rPr>
      <w:sz w:val="19"/>
    </w:rPr>
  </w:style>
  <w:style w:type="character" w:customStyle="1" w:styleId="ColumnbulletsChar">
    <w:name w:val="Column bullets Char"/>
    <w:basedOn w:val="BodyTextChar"/>
    <w:link w:val="Columnbullets"/>
    <w:uiPriority w:val="1"/>
    <w:rsid w:val="00224A57"/>
    <w:rPr>
      <w:rFonts w:ascii="Nunito Sans" w:eastAsia="Nunito Sans" w:hAnsi="Nunito Sans" w:cs="Nunito Sans"/>
      <w:kern w:val="0"/>
      <w:sz w:val="19"/>
      <w:szCs w:val="20"/>
      <w:lang w:eastAsia="en-GB" w:bidi="en-GB"/>
      <w14:ligatures w14:val="none"/>
    </w:rPr>
  </w:style>
  <w:style w:type="paragraph" w:customStyle="1" w:styleId="Columnnumbers">
    <w:name w:val="Column numbers"/>
    <w:basedOn w:val="Columnbody"/>
    <w:uiPriority w:val="1"/>
    <w:qFormat/>
    <w:rsid w:val="00224A57"/>
    <w:pPr>
      <w:snapToGrid w:val="0"/>
      <w:spacing w:after="0" w:line="320" w:lineRule="exact"/>
    </w:pPr>
    <w:rPr>
      <w:rFonts w:ascii="Nunito Sans Black" w:hAnsi="Nunito Sans Black" w:cs="NunitoSans-Black"/>
      <w:b/>
      <w:color w:val="7414DC"/>
      <w:spacing w:val="-3"/>
      <w:sz w:val="30"/>
      <w:szCs w:val="30"/>
    </w:rPr>
  </w:style>
  <w:style w:type="character" w:styleId="CommentReference">
    <w:name w:val="annotation reference"/>
    <w:basedOn w:val="DefaultParagraphFont"/>
    <w:uiPriority w:val="99"/>
    <w:semiHidden/>
    <w:unhideWhenUsed/>
    <w:rsid w:val="00224A57"/>
    <w:rPr>
      <w:sz w:val="16"/>
      <w:szCs w:val="16"/>
    </w:rPr>
  </w:style>
  <w:style w:type="paragraph" w:styleId="CommentText">
    <w:name w:val="annotation text"/>
    <w:basedOn w:val="Normal"/>
    <w:link w:val="CommentTextChar"/>
    <w:uiPriority w:val="99"/>
    <w:unhideWhenUsed/>
    <w:rsid w:val="00224A57"/>
    <w:rPr>
      <w:sz w:val="20"/>
      <w:szCs w:val="20"/>
    </w:rPr>
  </w:style>
  <w:style w:type="character" w:customStyle="1" w:styleId="CommentTextChar">
    <w:name w:val="Comment Text Char"/>
    <w:basedOn w:val="DefaultParagraphFont"/>
    <w:link w:val="CommentText"/>
    <w:uiPriority w:val="99"/>
    <w:rsid w:val="00224A57"/>
    <w:rPr>
      <w:rFonts w:ascii="Nunito Sans" w:eastAsia="Nunito Sans" w:hAnsi="Nunito Sans" w:cs="Nunito Sans"/>
      <w:kern w:val="0"/>
      <w:sz w:val="20"/>
      <w:szCs w:val="20"/>
      <w:lang w:eastAsia="en-GB" w:bidi="en-GB"/>
      <w14:ligatures w14:val="none"/>
    </w:rPr>
  </w:style>
  <w:style w:type="paragraph" w:styleId="CommentSubject">
    <w:name w:val="annotation subject"/>
    <w:basedOn w:val="CommentText"/>
    <w:next w:val="CommentText"/>
    <w:link w:val="CommentSubjectChar"/>
    <w:uiPriority w:val="99"/>
    <w:semiHidden/>
    <w:unhideWhenUsed/>
    <w:rsid w:val="00224A57"/>
    <w:rPr>
      <w:b/>
      <w:bCs/>
    </w:rPr>
  </w:style>
  <w:style w:type="character" w:customStyle="1" w:styleId="CommentSubjectChar">
    <w:name w:val="Comment Subject Char"/>
    <w:basedOn w:val="CommentTextChar"/>
    <w:link w:val="CommentSubject"/>
    <w:uiPriority w:val="99"/>
    <w:semiHidden/>
    <w:rsid w:val="00224A57"/>
    <w:rPr>
      <w:rFonts w:ascii="Nunito Sans" w:eastAsia="Nunito Sans" w:hAnsi="Nunito Sans" w:cs="Nunito Sans"/>
      <w:b/>
      <w:bCs/>
      <w:kern w:val="0"/>
      <w:sz w:val="20"/>
      <w:szCs w:val="20"/>
      <w:lang w:eastAsia="en-GB" w:bidi="en-GB"/>
      <w14:ligatures w14:val="none"/>
    </w:rPr>
  </w:style>
  <w:style w:type="character" w:customStyle="1" w:styleId="Heading2Char">
    <w:name w:val="Heading 2 Char"/>
    <w:basedOn w:val="DefaultParagraphFont"/>
    <w:link w:val="Heading2"/>
    <w:uiPriority w:val="1"/>
    <w:rsid w:val="00224A57"/>
    <w:rPr>
      <w:rFonts w:ascii="Nunito Sans Black" w:eastAsia="NunitoSans-Black" w:hAnsi="Nunito Sans Black" w:cs="NunitoSans-Black"/>
      <w:bCs/>
      <w:color w:val="0E2841" w:themeColor="text2"/>
      <w:spacing w:val="-11"/>
      <w:kern w:val="0"/>
      <w:sz w:val="60"/>
      <w:szCs w:val="60"/>
      <w:lang w:eastAsia="en-GB" w:bidi="en-GB"/>
      <w14:ligatures w14:val="none"/>
    </w:rPr>
  </w:style>
  <w:style w:type="paragraph" w:customStyle="1" w:styleId="ContentsTitle">
    <w:name w:val="Contents Title"/>
    <w:basedOn w:val="Heading2"/>
    <w:link w:val="ContentsTitleChar"/>
    <w:uiPriority w:val="1"/>
    <w:qFormat/>
    <w:rsid w:val="00224A57"/>
    <w:pPr>
      <w:tabs>
        <w:tab w:val="clear" w:pos="5263"/>
        <w:tab w:val="right" w:pos="10206"/>
      </w:tabs>
      <w:spacing w:after="300"/>
      <w:contextualSpacing w:val="0"/>
    </w:pPr>
    <w:rPr>
      <w:spacing w:val="-10"/>
    </w:rPr>
  </w:style>
  <w:style w:type="character" w:customStyle="1" w:styleId="ContentsTitleChar">
    <w:name w:val="Contents Title Char"/>
    <w:basedOn w:val="Heading2Char"/>
    <w:link w:val="ContentsTitle"/>
    <w:uiPriority w:val="1"/>
    <w:rsid w:val="00224A57"/>
    <w:rPr>
      <w:rFonts w:ascii="Nunito Sans Black" w:eastAsia="NunitoSans-Black" w:hAnsi="Nunito Sans Black" w:cs="NunitoSans-Black"/>
      <w:bCs/>
      <w:color w:val="0E2841" w:themeColor="text2"/>
      <w:spacing w:val="-10"/>
      <w:kern w:val="0"/>
      <w:sz w:val="60"/>
      <w:szCs w:val="60"/>
      <w:lang w:eastAsia="en-GB" w:bidi="en-GB"/>
      <w14:ligatures w14:val="none"/>
    </w:rPr>
  </w:style>
  <w:style w:type="paragraph" w:customStyle="1" w:styleId="Coulumnbullets">
    <w:name w:val="Coulumn bullets"/>
    <w:basedOn w:val="Normal"/>
    <w:rsid w:val="00224A57"/>
    <w:pPr>
      <w:numPr>
        <w:numId w:val="1"/>
      </w:numPr>
    </w:pPr>
  </w:style>
  <w:style w:type="paragraph" w:styleId="Footer">
    <w:name w:val="footer"/>
    <w:basedOn w:val="Normal"/>
    <w:link w:val="FooterChar"/>
    <w:uiPriority w:val="99"/>
    <w:unhideWhenUsed/>
    <w:rsid w:val="00224A57"/>
    <w:pPr>
      <w:tabs>
        <w:tab w:val="center" w:pos="4513"/>
        <w:tab w:val="right" w:pos="9026"/>
      </w:tabs>
    </w:pPr>
  </w:style>
  <w:style w:type="character" w:customStyle="1" w:styleId="FooterChar">
    <w:name w:val="Footer Char"/>
    <w:basedOn w:val="DefaultParagraphFont"/>
    <w:link w:val="Footer"/>
    <w:uiPriority w:val="99"/>
    <w:rsid w:val="00224A57"/>
    <w:rPr>
      <w:rFonts w:ascii="Nunito Sans" w:eastAsia="Nunito Sans" w:hAnsi="Nunito Sans" w:cs="Nunito Sans"/>
      <w:kern w:val="0"/>
      <w:sz w:val="22"/>
      <w:szCs w:val="22"/>
      <w:lang w:eastAsia="en-GB" w:bidi="en-GB"/>
      <w14:ligatures w14:val="none"/>
    </w:rPr>
  </w:style>
  <w:style w:type="paragraph" w:styleId="Header">
    <w:name w:val="header"/>
    <w:basedOn w:val="Normal"/>
    <w:link w:val="HeaderChar"/>
    <w:uiPriority w:val="99"/>
    <w:unhideWhenUsed/>
    <w:rsid w:val="00224A57"/>
    <w:pPr>
      <w:tabs>
        <w:tab w:val="center" w:pos="4513"/>
        <w:tab w:val="right" w:pos="9026"/>
      </w:tabs>
    </w:pPr>
  </w:style>
  <w:style w:type="character" w:customStyle="1" w:styleId="HeaderChar">
    <w:name w:val="Header Char"/>
    <w:basedOn w:val="DefaultParagraphFont"/>
    <w:link w:val="Header"/>
    <w:uiPriority w:val="99"/>
    <w:rsid w:val="00224A57"/>
    <w:rPr>
      <w:rFonts w:ascii="Nunito Sans" w:eastAsia="Nunito Sans" w:hAnsi="Nunito Sans" w:cs="Nunito Sans"/>
      <w:kern w:val="0"/>
      <w:sz w:val="22"/>
      <w:szCs w:val="22"/>
      <w:lang w:eastAsia="en-GB" w:bidi="en-GB"/>
      <w14:ligatures w14:val="none"/>
    </w:rPr>
  </w:style>
  <w:style w:type="character" w:customStyle="1" w:styleId="Heading1Char">
    <w:name w:val="Heading 1 Char"/>
    <w:basedOn w:val="DefaultParagraphFont"/>
    <w:link w:val="Heading1"/>
    <w:uiPriority w:val="1"/>
    <w:rsid w:val="00224A57"/>
    <w:rPr>
      <w:rFonts w:ascii="Nunito Sans Black" w:eastAsia="NunitoSans-Black" w:hAnsi="Nunito Sans Black" w:cs="NunitoSans-Black"/>
      <w:bCs/>
      <w:color w:val="0E2841" w:themeColor="text2"/>
      <w:spacing w:val="-27"/>
      <w:kern w:val="0"/>
      <w:sz w:val="120"/>
      <w:szCs w:val="120"/>
      <w:lang w:eastAsia="en-GB" w:bidi="en-GB"/>
      <w14:ligatures w14:val="none"/>
    </w:rPr>
  </w:style>
  <w:style w:type="character" w:customStyle="1" w:styleId="Heading3Char">
    <w:name w:val="Heading 3 Char"/>
    <w:basedOn w:val="DefaultParagraphFont"/>
    <w:link w:val="Heading3"/>
    <w:uiPriority w:val="1"/>
    <w:rsid w:val="00224A57"/>
    <w:rPr>
      <w:rFonts w:ascii="Nunito Sans Black" w:eastAsia="NunitoSans-Black" w:hAnsi="Nunito Sans Black" w:cs="NunitoSans-Black"/>
      <w:bCs/>
      <w:color w:val="7414DC"/>
      <w:spacing w:val="-11"/>
      <w:kern w:val="0"/>
      <w:sz w:val="20"/>
      <w:szCs w:val="60"/>
      <w:lang w:val="da-DK" w:eastAsia="en-GB" w:bidi="en-GB"/>
      <w14:ligatures w14:val="none"/>
    </w:rPr>
  </w:style>
  <w:style w:type="character" w:customStyle="1" w:styleId="Heading4Char">
    <w:name w:val="Heading 4 Char"/>
    <w:basedOn w:val="DefaultParagraphFont"/>
    <w:link w:val="Heading4"/>
    <w:uiPriority w:val="1"/>
    <w:rsid w:val="00224A57"/>
    <w:rPr>
      <w:rFonts w:ascii="Nunito Sans Black" w:eastAsia="Nunito Sans" w:hAnsi="Nunito Sans Black" w:cs="Nunito Sans"/>
      <w:color w:val="0E2841" w:themeColor="text2"/>
      <w:kern w:val="0"/>
      <w:sz w:val="32"/>
      <w:szCs w:val="32"/>
      <w:lang w:eastAsia="en-GB" w:bidi="en-GB"/>
      <w14:ligatures w14:val="none"/>
    </w:rPr>
  </w:style>
  <w:style w:type="paragraph" w:customStyle="1" w:styleId="Heading4underline">
    <w:name w:val="Heading 4 + underline"/>
    <w:basedOn w:val="Heading4"/>
    <w:uiPriority w:val="1"/>
    <w:qFormat/>
    <w:rsid w:val="00224A57"/>
    <w:pPr>
      <w:pBdr>
        <w:bottom w:val="single" w:sz="2" w:space="6" w:color="auto"/>
      </w:pBdr>
    </w:pPr>
  </w:style>
  <w:style w:type="character" w:customStyle="1" w:styleId="Heading5Char">
    <w:name w:val="Heading 5 Char"/>
    <w:basedOn w:val="DefaultParagraphFont"/>
    <w:link w:val="Heading5"/>
    <w:uiPriority w:val="1"/>
    <w:rsid w:val="00224A57"/>
    <w:rPr>
      <w:rFonts w:ascii="Nunito Sans Black" w:eastAsia="Nunito Sans" w:hAnsi="Nunito Sans Black" w:cs="Nunito Sans"/>
      <w:noProof/>
      <w:color w:val="0E2841" w:themeColor="text2"/>
      <w:kern w:val="0"/>
      <w:sz w:val="32"/>
      <w:szCs w:val="32"/>
      <w:lang w:eastAsia="en-GB"/>
      <w14:ligatures w14:val="none"/>
    </w:rPr>
  </w:style>
  <w:style w:type="character" w:customStyle="1" w:styleId="Heading6Char">
    <w:name w:val="Heading 6 Char"/>
    <w:basedOn w:val="DefaultParagraphFont"/>
    <w:link w:val="Heading6"/>
    <w:uiPriority w:val="9"/>
    <w:rsid w:val="00224A57"/>
    <w:rPr>
      <w:rFonts w:ascii="Nunito Sans" w:eastAsia="Nunito Sans" w:hAnsi="Nunito Sans" w:cs="Nunito Sans"/>
      <w:b/>
      <w:color w:val="2E2E2F"/>
      <w:kern w:val="0"/>
      <w:sz w:val="26"/>
      <w:szCs w:val="22"/>
      <w:lang w:eastAsia="en-GB" w:bidi="en-GB"/>
      <w14:ligatures w14:val="none"/>
    </w:rPr>
  </w:style>
  <w:style w:type="character" w:customStyle="1" w:styleId="Heading7Char">
    <w:name w:val="Heading 7 Char"/>
    <w:basedOn w:val="DefaultParagraphFont"/>
    <w:link w:val="Heading7"/>
    <w:uiPriority w:val="9"/>
    <w:semiHidden/>
    <w:rsid w:val="00224A57"/>
    <w:rPr>
      <w:rFonts w:asciiTheme="majorHAnsi" w:eastAsiaTheme="majorEastAsia" w:hAnsiTheme="majorHAnsi" w:cstheme="majorBidi"/>
      <w:i/>
      <w:iCs/>
      <w:color w:val="0A2F40" w:themeColor="accent1" w:themeShade="7F"/>
      <w:kern w:val="0"/>
      <w:sz w:val="22"/>
      <w:szCs w:val="22"/>
      <w:lang w:eastAsia="en-GB" w:bidi="en-GB"/>
      <w14:ligatures w14:val="none"/>
    </w:rPr>
  </w:style>
  <w:style w:type="character" w:customStyle="1" w:styleId="Heading8Char">
    <w:name w:val="Heading 8 Char"/>
    <w:basedOn w:val="DefaultParagraphFont"/>
    <w:link w:val="Heading8"/>
    <w:uiPriority w:val="9"/>
    <w:semiHidden/>
    <w:rsid w:val="00224A57"/>
    <w:rPr>
      <w:rFonts w:asciiTheme="majorHAnsi" w:eastAsiaTheme="majorEastAsia" w:hAnsiTheme="majorHAnsi" w:cstheme="majorBidi"/>
      <w:color w:val="272727" w:themeColor="text1" w:themeTint="D8"/>
      <w:kern w:val="0"/>
      <w:sz w:val="21"/>
      <w:szCs w:val="21"/>
      <w:lang w:eastAsia="en-GB" w:bidi="en-GB"/>
      <w14:ligatures w14:val="none"/>
    </w:rPr>
  </w:style>
  <w:style w:type="character" w:customStyle="1" w:styleId="Heading9Char">
    <w:name w:val="Heading 9 Char"/>
    <w:basedOn w:val="DefaultParagraphFont"/>
    <w:link w:val="Heading9"/>
    <w:uiPriority w:val="9"/>
    <w:semiHidden/>
    <w:rsid w:val="00224A57"/>
    <w:rPr>
      <w:rFonts w:asciiTheme="majorHAnsi" w:eastAsiaTheme="majorEastAsia" w:hAnsiTheme="majorHAnsi" w:cstheme="majorBidi"/>
      <w:i/>
      <w:iCs/>
      <w:color w:val="272727" w:themeColor="text1" w:themeTint="D8"/>
      <w:kern w:val="0"/>
      <w:sz w:val="21"/>
      <w:szCs w:val="21"/>
      <w:lang w:eastAsia="en-GB" w:bidi="en-GB"/>
      <w14:ligatures w14:val="none"/>
    </w:rPr>
  </w:style>
  <w:style w:type="character" w:styleId="Hyperlink">
    <w:name w:val="Hyperlink"/>
    <w:basedOn w:val="DefaultParagraphFont"/>
    <w:uiPriority w:val="99"/>
    <w:unhideWhenUsed/>
    <w:rsid w:val="00224A57"/>
    <w:rPr>
      <w:color w:val="467886" w:themeColor="hyperlink"/>
      <w:u w:val="single"/>
    </w:rPr>
  </w:style>
  <w:style w:type="paragraph" w:customStyle="1" w:styleId="Imagecaption">
    <w:name w:val="Image caption"/>
    <w:basedOn w:val="BodyText"/>
    <w:uiPriority w:val="1"/>
    <w:qFormat/>
    <w:rsid w:val="00224A57"/>
    <w:pPr>
      <w:pBdr>
        <w:bottom w:val="single" w:sz="2" w:space="1" w:color="auto"/>
      </w:pBdr>
      <w:spacing w:before="8" w:after="260" w:line="200" w:lineRule="exact"/>
    </w:pPr>
    <w:rPr>
      <w:sz w:val="15"/>
    </w:rPr>
  </w:style>
  <w:style w:type="character" w:styleId="LineNumber">
    <w:name w:val="line number"/>
    <w:basedOn w:val="DefaultParagraphFont"/>
    <w:uiPriority w:val="99"/>
    <w:semiHidden/>
    <w:unhideWhenUsed/>
    <w:rsid w:val="00224A57"/>
  </w:style>
  <w:style w:type="paragraph" w:styleId="List">
    <w:name w:val="List"/>
    <w:basedOn w:val="BodyText"/>
    <w:uiPriority w:val="99"/>
    <w:unhideWhenUsed/>
    <w:rsid w:val="00224A57"/>
    <w:pPr>
      <w:numPr>
        <w:numId w:val="6"/>
      </w:numPr>
      <w:contextualSpacing/>
    </w:pPr>
  </w:style>
  <w:style w:type="paragraph" w:styleId="ListBullet">
    <w:name w:val="List Bullet"/>
    <w:basedOn w:val="List"/>
    <w:uiPriority w:val="99"/>
    <w:unhideWhenUsed/>
    <w:rsid w:val="00224A57"/>
    <w:pPr>
      <w:numPr>
        <w:numId w:val="4"/>
      </w:numPr>
    </w:pPr>
  </w:style>
  <w:style w:type="paragraph" w:styleId="ListBullet2">
    <w:name w:val="List Bullet 2"/>
    <w:basedOn w:val="List"/>
    <w:uiPriority w:val="99"/>
    <w:unhideWhenUsed/>
    <w:rsid w:val="00224A57"/>
  </w:style>
  <w:style w:type="paragraph" w:styleId="ListBullet3">
    <w:name w:val="List Bullet 3"/>
    <w:basedOn w:val="List"/>
    <w:uiPriority w:val="99"/>
    <w:unhideWhenUsed/>
    <w:rsid w:val="00224A57"/>
    <w:pPr>
      <w:numPr>
        <w:numId w:val="8"/>
      </w:numPr>
    </w:pPr>
    <w:rPr>
      <w:lang w:val="fr-FR"/>
    </w:rPr>
  </w:style>
  <w:style w:type="paragraph" w:styleId="ListBullet4">
    <w:name w:val="List Bullet 4"/>
    <w:basedOn w:val="List"/>
    <w:uiPriority w:val="99"/>
    <w:unhideWhenUsed/>
    <w:rsid w:val="00224A57"/>
    <w:pPr>
      <w:numPr>
        <w:numId w:val="10"/>
      </w:numPr>
    </w:pPr>
    <w:rPr>
      <w:lang w:val="fr-FR"/>
    </w:rPr>
  </w:style>
  <w:style w:type="paragraph" w:styleId="ListContinue2">
    <w:name w:val="List Continue 2"/>
    <w:basedOn w:val="Normal"/>
    <w:uiPriority w:val="99"/>
    <w:unhideWhenUsed/>
    <w:rsid w:val="00224A57"/>
    <w:pPr>
      <w:spacing w:after="120"/>
      <w:ind w:left="566"/>
      <w:contextualSpacing/>
    </w:pPr>
  </w:style>
  <w:style w:type="paragraph" w:styleId="ListContinue3">
    <w:name w:val="List Continue 3"/>
    <w:basedOn w:val="Normal"/>
    <w:uiPriority w:val="99"/>
    <w:unhideWhenUsed/>
    <w:rsid w:val="00224A57"/>
    <w:pPr>
      <w:spacing w:after="120"/>
      <w:ind w:left="849"/>
      <w:contextualSpacing/>
    </w:pPr>
  </w:style>
  <w:style w:type="paragraph" w:styleId="ListContinue5">
    <w:name w:val="List Continue 5"/>
    <w:basedOn w:val="BodyText"/>
    <w:uiPriority w:val="99"/>
    <w:unhideWhenUsed/>
    <w:rsid w:val="00224A57"/>
    <w:pPr>
      <w:numPr>
        <w:numId w:val="11"/>
      </w:numPr>
      <w:spacing w:after="120"/>
      <w:contextualSpacing/>
    </w:pPr>
  </w:style>
  <w:style w:type="paragraph" w:styleId="ListNumber">
    <w:name w:val="List Number"/>
    <w:basedOn w:val="BodyText"/>
    <w:uiPriority w:val="99"/>
    <w:unhideWhenUsed/>
    <w:rsid w:val="00224A57"/>
    <w:pPr>
      <w:numPr>
        <w:numId w:val="13"/>
      </w:numPr>
      <w:contextualSpacing/>
    </w:pPr>
  </w:style>
  <w:style w:type="paragraph" w:styleId="ListNumber2">
    <w:name w:val="List Number 2"/>
    <w:basedOn w:val="ListNumber"/>
    <w:uiPriority w:val="99"/>
    <w:unhideWhenUsed/>
    <w:rsid w:val="00224A57"/>
    <w:pPr>
      <w:numPr>
        <w:numId w:val="15"/>
      </w:numPr>
    </w:pPr>
  </w:style>
  <w:style w:type="paragraph" w:styleId="ListNumber3">
    <w:name w:val="List Number 3"/>
    <w:basedOn w:val="BodyText"/>
    <w:uiPriority w:val="99"/>
    <w:unhideWhenUsed/>
    <w:rsid w:val="00224A57"/>
    <w:pPr>
      <w:numPr>
        <w:numId w:val="17"/>
      </w:numPr>
      <w:contextualSpacing/>
    </w:pPr>
  </w:style>
  <w:style w:type="paragraph" w:styleId="ListNumber4">
    <w:name w:val="List Number 4"/>
    <w:basedOn w:val="BodyText"/>
    <w:uiPriority w:val="99"/>
    <w:unhideWhenUsed/>
    <w:rsid w:val="00224A57"/>
    <w:pPr>
      <w:numPr>
        <w:numId w:val="19"/>
      </w:numPr>
      <w:contextualSpacing/>
    </w:pPr>
  </w:style>
  <w:style w:type="paragraph" w:styleId="ListNumber5">
    <w:name w:val="List Number 5"/>
    <w:basedOn w:val="BodyText"/>
    <w:uiPriority w:val="99"/>
    <w:unhideWhenUsed/>
    <w:rsid w:val="00224A57"/>
    <w:pPr>
      <w:numPr>
        <w:numId w:val="21"/>
      </w:numPr>
      <w:contextualSpacing/>
    </w:pPr>
  </w:style>
  <w:style w:type="paragraph" w:styleId="ListParagraph">
    <w:name w:val="List Paragraph"/>
    <w:basedOn w:val="BodyText"/>
    <w:uiPriority w:val="1"/>
    <w:qFormat/>
    <w:rsid w:val="00601681"/>
    <w:pPr>
      <w:numPr>
        <w:numId w:val="22"/>
      </w:numPr>
      <w:tabs>
        <w:tab w:val="left" w:pos="312"/>
      </w:tabs>
      <w:spacing w:before="120" w:after="120" w:line="240" w:lineRule="auto"/>
    </w:pPr>
    <w:rPr>
      <w:rFonts w:eastAsia="NunitoSans-Light" w:cs="NunitoSans-Light"/>
      <w:color w:val="000000" w:themeColor="text1"/>
      <w:kern w:val="20"/>
      <w:sz w:val="22"/>
    </w:rPr>
  </w:style>
  <w:style w:type="paragraph" w:customStyle="1" w:styleId="Numbers">
    <w:name w:val="Numbers"/>
    <w:basedOn w:val="ContentsTitle"/>
    <w:link w:val="NumbersChar"/>
    <w:uiPriority w:val="1"/>
    <w:qFormat/>
    <w:rsid w:val="00224A57"/>
    <w:pPr>
      <w:spacing w:after="0" w:line="600" w:lineRule="exact"/>
    </w:pPr>
    <w:rPr>
      <w:noProof/>
    </w:rPr>
  </w:style>
  <w:style w:type="character" w:customStyle="1" w:styleId="NumbersChar">
    <w:name w:val="Numbers Char"/>
    <w:basedOn w:val="ContentsTitleChar"/>
    <w:link w:val="Numbers"/>
    <w:uiPriority w:val="1"/>
    <w:rsid w:val="00224A57"/>
    <w:rPr>
      <w:rFonts w:ascii="Nunito Sans Black" w:eastAsia="NunitoSans-Black" w:hAnsi="Nunito Sans Black" w:cs="NunitoSans-Black"/>
      <w:bCs/>
      <w:noProof/>
      <w:color w:val="0E2841" w:themeColor="text2"/>
      <w:spacing w:val="-10"/>
      <w:kern w:val="0"/>
      <w:sz w:val="60"/>
      <w:szCs w:val="60"/>
      <w:lang w:eastAsia="en-GB" w:bidi="en-GB"/>
      <w14:ligatures w14:val="none"/>
    </w:rPr>
  </w:style>
  <w:style w:type="paragraph" w:customStyle="1" w:styleId="Questions">
    <w:name w:val="Questions"/>
    <w:basedOn w:val="Normal"/>
    <w:link w:val="QuestionsChar"/>
    <w:uiPriority w:val="1"/>
    <w:qFormat/>
    <w:rsid w:val="00224A57"/>
    <w:pPr>
      <w:tabs>
        <w:tab w:val="right" w:pos="2552"/>
      </w:tabs>
      <w:spacing w:line="240" w:lineRule="exact"/>
    </w:pPr>
    <w:rPr>
      <w:sz w:val="19"/>
      <w:u w:val="dotted"/>
    </w:rPr>
  </w:style>
  <w:style w:type="character" w:customStyle="1" w:styleId="QuestionsChar">
    <w:name w:val="Questions Char"/>
    <w:basedOn w:val="DefaultParagraphFont"/>
    <w:link w:val="Questions"/>
    <w:uiPriority w:val="1"/>
    <w:rsid w:val="00224A57"/>
    <w:rPr>
      <w:rFonts w:ascii="Nunito Sans" w:eastAsia="Nunito Sans" w:hAnsi="Nunito Sans" w:cs="Nunito Sans"/>
      <w:kern w:val="0"/>
      <w:sz w:val="19"/>
      <w:szCs w:val="22"/>
      <w:u w:val="dotted"/>
      <w:lang w:eastAsia="en-GB" w:bidi="en-GB"/>
      <w14:ligatures w14:val="none"/>
    </w:rPr>
  </w:style>
  <w:style w:type="paragraph" w:customStyle="1" w:styleId="Quotehighlight">
    <w:name w:val="Quote highlight"/>
    <w:basedOn w:val="Normal"/>
    <w:uiPriority w:val="1"/>
    <w:qFormat/>
    <w:rsid w:val="00224A57"/>
    <w:pPr>
      <w:pBdr>
        <w:top w:val="single" w:sz="2" w:space="4" w:color="auto"/>
        <w:bottom w:val="single" w:sz="2" w:space="4" w:color="auto"/>
      </w:pBdr>
      <w:adjustRightInd w:val="0"/>
      <w:snapToGrid w:val="0"/>
      <w:spacing w:before="160" w:after="160" w:line="360" w:lineRule="exact"/>
      <w:contextualSpacing/>
    </w:pPr>
    <w:rPr>
      <w:b/>
      <w:color w:val="E8E8E8" w:themeColor="background2"/>
      <w:sz w:val="28"/>
    </w:rPr>
  </w:style>
  <w:style w:type="character" w:customStyle="1" w:styleId="Scoutshyperlink">
    <w:name w:val="Scouts hyperlink"/>
    <w:basedOn w:val="DefaultParagraphFont"/>
    <w:uiPriority w:val="1"/>
    <w:qFormat/>
    <w:rsid w:val="00224A57"/>
    <w:rPr>
      <w:color w:val="E8E8E8" w:themeColor="background2"/>
      <w:u w:val="single"/>
    </w:rPr>
  </w:style>
  <w:style w:type="character" w:styleId="Strong">
    <w:name w:val="Strong"/>
    <w:basedOn w:val="DefaultParagraphFont"/>
    <w:uiPriority w:val="22"/>
    <w:rsid w:val="00224A57"/>
    <w:rPr>
      <w:b/>
      <w:bCs/>
    </w:rPr>
  </w:style>
  <w:style w:type="paragraph" w:customStyle="1" w:styleId="Subheading">
    <w:name w:val="Subheading"/>
    <w:basedOn w:val="Normal"/>
    <w:uiPriority w:val="1"/>
    <w:qFormat/>
    <w:rsid w:val="00224A57"/>
    <w:pPr>
      <w:spacing w:before="113"/>
    </w:pPr>
    <w:rPr>
      <w:rFonts w:ascii="Nunito Sans Black" w:hAnsi="Nunito Sans Black"/>
      <w:color w:val="2E2E2F"/>
      <w:sz w:val="60"/>
    </w:rPr>
  </w:style>
  <w:style w:type="paragraph" w:customStyle="1" w:styleId="TableParagraph">
    <w:name w:val="Table Paragraph"/>
    <w:basedOn w:val="Normal"/>
    <w:uiPriority w:val="1"/>
    <w:qFormat/>
    <w:rsid w:val="00224A57"/>
  </w:style>
  <w:style w:type="paragraph" w:customStyle="1" w:styleId="Textbox">
    <w:name w:val="Text box"/>
    <w:basedOn w:val="BodyText"/>
    <w:uiPriority w:val="1"/>
    <w:qFormat/>
    <w:rsid w:val="00224A57"/>
    <w:rPr>
      <w:b/>
      <w:sz w:val="24"/>
      <w:szCs w:val="24"/>
    </w:rPr>
  </w:style>
  <w:style w:type="paragraph" w:styleId="TOC1">
    <w:name w:val="toc 1"/>
    <w:basedOn w:val="Heading2"/>
    <w:next w:val="Normal"/>
    <w:autoRedefine/>
    <w:uiPriority w:val="39"/>
    <w:unhideWhenUsed/>
    <w:rsid w:val="00224A57"/>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224A57"/>
    <w:pPr>
      <w:tabs>
        <w:tab w:val="right" w:pos="10490"/>
      </w:tabs>
    </w:pPr>
    <w:rPr>
      <w:rFonts w:asciiTheme="minorHAnsi" w:hAnsiTheme="minorHAnsi"/>
      <w:sz w:val="28"/>
    </w:rPr>
  </w:style>
  <w:style w:type="paragraph" w:styleId="TOC3">
    <w:name w:val="toc 3"/>
    <w:basedOn w:val="BodyText"/>
    <w:next w:val="Normal"/>
    <w:autoRedefine/>
    <w:uiPriority w:val="39"/>
    <w:unhideWhenUsed/>
    <w:rsid w:val="00224A57"/>
    <w:pPr>
      <w:spacing w:line="240" w:lineRule="auto"/>
    </w:pPr>
    <w:rPr>
      <w:rFonts w:asciiTheme="minorHAnsi" w:hAnsiTheme="minorHAnsi"/>
      <w:color w:val="000000" w:themeColor="text1"/>
    </w:rPr>
  </w:style>
  <w:style w:type="paragraph" w:styleId="TOC4">
    <w:name w:val="toc 4"/>
    <w:basedOn w:val="TOC3"/>
    <w:next w:val="Normal"/>
    <w:autoRedefine/>
    <w:uiPriority w:val="39"/>
    <w:unhideWhenUsed/>
    <w:rsid w:val="00224A57"/>
    <w:pPr>
      <w:ind w:left="440"/>
    </w:pPr>
  </w:style>
  <w:style w:type="paragraph" w:styleId="TOC5">
    <w:name w:val="toc 5"/>
    <w:basedOn w:val="TOC3"/>
    <w:next w:val="Normal"/>
    <w:autoRedefine/>
    <w:uiPriority w:val="39"/>
    <w:unhideWhenUsed/>
    <w:rsid w:val="00224A57"/>
    <w:pPr>
      <w:ind w:left="660"/>
    </w:pPr>
  </w:style>
  <w:style w:type="paragraph" w:styleId="TOC6">
    <w:name w:val="toc 6"/>
    <w:basedOn w:val="TOC3"/>
    <w:next w:val="Normal"/>
    <w:autoRedefine/>
    <w:uiPriority w:val="39"/>
    <w:unhideWhenUsed/>
    <w:rsid w:val="00224A57"/>
    <w:pPr>
      <w:ind w:left="880"/>
    </w:pPr>
  </w:style>
  <w:style w:type="paragraph" w:styleId="TOC7">
    <w:name w:val="toc 7"/>
    <w:basedOn w:val="TOC3"/>
    <w:next w:val="Normal"/>
    <w:autoRedefine/>
    <w:uiPriority w:val="39"/>
    <w:unhideWhenUsed/>
    <w:rsid w:val="00224A57"/>
    <w:pPr>
      <w:ind w:left="1100"/>
    </w:pPr>
  </w:style>
  <w:style w:type="paragraph" w:styleId="TOC8">
    <w:name w:val="toc 8"/>
    <w:basedOn w:val="TOC3"/>
    <w:next w:val="Normal"/>
    <w:autoRedefine/>
    <w:uiPriority w:val="39"/>
    <w:unhideWhenUsed/>
    <w:rsid w:val="00224A57"/>
    <w:pPr>
      <w:ind w:left="1320"/>
    </w:pPr>
  </w:style>
  <w:style w:type="paragraph" w:styleId="TOC9">
    <w:name w:val="toc 9"/>
    <w:basedOn w:val="TOC3"/>
    <w:next w:val="Normal"/>
    <w:autoRedefine/>
    <w:uiPriority w:val="39"/>
    <w:unhideWhenUsed/>
    <w:rsid w:val="00224A57"/>
    <w:pPr>
      <w:ind w:left="1540"/>
    </w:pPr>
  </w:style>
  <w:style w:type="paragraph" w:styleId="Title">
    <w:name w:val="Title"/>
    <w:basedOn w:val="Normal"/>
    <w:next w:val="Normal"/>
    <w:link w:val="TitleChar"/>
    <w:uiPriority w:val="10"/>
    <w:qFormat/>
    <w:rsid w:val="00867D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DDE"/>
    <w:rPr>
      <w:rFonts w:asciiTheme="majorHAnsi" w:eastAsiaTheme="majorEastAsia" w:hAnsiTheme="majorHAnsi" w:cstheme="majorBidi"/>
      <w:spacing w:val="-10"/>
      <w:kern w:val="28"/>
      <w:sz w:val="56"/>
      <w:szCs w:val="56"/>
      <w:lang w:eastAsia="en-GB" w:bidi="en-GB"/>
      <w14:ligatures w14:val="none"/>
    </w:rPr>
  </w:style>
  <w:style w:type="paragraph" w:styleId="Subtitle">
    <w:name w:val="Subtitle"/>
    <w:basedOn w:val="Normal"/>
    <w:next w:val="Normal"/>
    <w:link w:val="SubtitleChar"/>
    <w:uiPriority w:val="11"/>
    <w:qFormat/>
    <w:rsid w:val="00867DD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DDE"/>
    <w:rPr>
      <w:rFonts w:eastAsiaTheme="majorEastAsia" w:cstheme="majorBidi"/>
      <w:color w:val="595959" w:themeColor="text1" w:themeTint="A6"/>
      <w:spacing w:val="15"/>
      <w:kern w:val="0"/>
      <w:sz w:val="28"/>
      <w:szCs w:val="28"/>
      <w:lang w:eastAsia="en-GB" w:bidi="en-GB"/>
      <w14:ligatures w14:val="none"/>
    </w:rPr>
  </w:style>
  <w:style w:type="paragraph" w:styleId="Quote">
    <w:name w:val="Quote"/>
    <w:basedOn w:val="Normal"/>
    <w:next w:val="Normal"/>
    <w:link w:val="QuoteChar"/>
    <w:uiPriority w:val="29"/>
    <w:qFormat/>
    <w:rsid w:val="00867D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67DDE"/>
    <w:rPr>
      <w:rFonts w:ascii="Nunito Sans" w:hAnsi="Nunito Sans" w:cs="Nunito Sans"/>
      <w:i/>
      <w:iCs/>
      <w:color w:val="404040" w:themeColor="text1" w:themeTint="BF"/>
      <w:kern w:val="0"/>
      <w:sz w:val="22"/>
      <w:szCs w:val="22"/>
      <w:lang w:eastAsia="en-GB" w:bidi="en-GB"/>
      <w14:ligatures w14:val="none"/>
    </w:rPr>
  </w:style>
  <w:style w:type="character" w:styleId="IntenseEmphasis">
    <w:name w:val="Intense Emphasis"/>
    <w:basedOn w:val="DefaultParagraphFont"/>
    <w:uiPriority w:val="21"/>
    <w:qFormat/>
    <w:rsid w:val="00867DDE"/>
    <w:rPr>
      <w:i/>
      <w:iCs/>
      <w:color w:val="0F4761" w:themeColor="accent1" w:themeShade="BF"/>
    </w:rPr>
  </w:style>
  <w:style w:type="paragraph" w:styleId="IntenseQuote">
    <w:name w:val="Intense Quote"/>
    <w:basedOn w:val="Normal"/>
    <w:next w:val="Normal"/>
    <w:link w:val="IntenseQuoteChar"/>
    <w:uiPriority w:val="30"/>
    <w:qFormat/>
    <w:rsid w:val="00867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DDE"/>
    <w:rPr>
      <w:rFonts w:ascii="Nunito Sans" w:hAnsi="Nunito Sans" w:cs="Nunito Sans"/>
      <w:i/>
      <w:iCs/>
      <w:color w:val="0F4761" w:themeColor="accent1" w:themeShade="BF"/>
      <w:kern w:val="0"/>
      <w:sz w:val="22"/>
      <w:szCs w:val="22"/>
      <w:lang w:eastAsia="en-GB" w:bidi="en-GB"/>
      <w14:ligatures w14:val="none"/>
    </w:rPr>
  </w:style>
  <w:style w:type="character" w:styleId="IntenseReference">
    <w:name w:val="Intense Reference"/>
    <w:basedOn w:val="DefaultParagraphFont"/>
    <w:uiPriority w:val="32"/>
    <w:qFormat/>
    <w:rsid w:val="00867DDE"/>
    <w:rPr>
      <w:b/>
      <w:bCs/>
      <w:smallCaps/>
      <w:color w:val="0F4761" w:themeColor="accent1" w:themeShade="BF"/>
      <w:spacing w:val="5"/>
    </w:rPr>
  </w:style>
  <w:style w:type="table" w:styleId="TableGrid">
    <w:name w:val="Table Grid"/>
    <w:basedOn w:val="TableNormal"/>
    <w:uiPriority w:val="39"/>
    <w:rsid w:val="00867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9E3"/>
    <w:rPr>
      <w:color w:val="605E5C"/>
      <w:shd w:val="clear" w:color="auto" w:fill="E1DFDD"/>
    </w:rPr>
  </w:style>
  <w:style w:type="paragraph" w:styleId="Revision">
    <w:name w:val="Revision"/>
    <w:hidden/>
    <w:uiPriority w:val="99"/>
    <w:semiHidden/>
    <w:rsid w:val="008B461E"/>
    <w:pPr>
      <w:spacing w:after="0" w:line="240" w:lineRule="auto"/>
    </w:pPr>
    <w:rPr>
      <w:rFonts w:ascii="Nunito Sans" w:hAnsi="Nunito Sans" w:cs="Nunito Sans"/>
      <w:kern w:val="0"/>
      <w:sz w:val="22"/>
      <w:szCs w:val="22"/>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uts.org.uk/about-us/strateg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835EA-6886-454F-A5FA-5A2291AE5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Links>
    <vt:vector size="6" baseType="variant">
      <vt:variant>
        <vt:i4>720920</vt:i4>
      </vt:variant>
      <vt:variant>
        <vt:i4>0</vt:i4>
      </vt:variant>
      <vt:variant>
        <vt:i4>0</vt:i4>
      </vt:variant>
      <vt:variant>
        <vt:i4>5</vt:i4>
      </vt:variant>
      <vt:variant>
        <vt:lpwstr>https://www.scouts.org.uk/about-us/strategy/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Smith</dc:creator>
  <cp:keywords/>
  <dc:description/>
  <cp:lastModifiedBy>Richard Smith</cp:lastModifiedBy>
  <cp:revision>2</cp:revision>
  <cp:lastPrinted>2026-04-20T13:14:00Z</cp:lastPrinted>
  <dcterms:created xsi:type="dcterms:W3CDTF">2026-04-20T13:14:00Z</dcterms:created>
  <dcterms:modified xsi:type="dcterms:W3CDTF">2026-04-20T13:14:00Z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20eaeea4-ceef-48ad-8012-073e9dd82f16</vt:lpwstr>
  </property>
</Properties>
</file>