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6FFF" w14:textId="04754560" w:rsidR="00983565" w:rsidRPr="00AA4066" w:rsidRDefault="00983565" w:rsidP="00A03BF3">
      <w:pPr>
        <w:jc w:val="center"/>
        <w:rPr>
          <w:rFonts w:ascii="Nunito Sans" w:hAnsi="Nunito Sans"/>
          <w:sz w:val="22"/>
          <w:szCs w:val="22"/>
        </w:rPr>
      </w:pPr>
      <w:r w:rsidRPr="00AA4066">
        <w:rPr>
          <w:rFonts w:ascii="Nunito Sans" w:hAnsi="Nunito Sans"/>
          <w:noProof/>
          <w:sz w:val="22"/>
          <w:szCs w:val="22"/>
          <w:lang w:eastAsia="en-GB"/>
        </w:rPr>
        <w:drawing>
          <wp:inline distT="0" distB="0" distL="0" distR="0" wp14:anchorId="21F324E1" wp14:editId="75B8065B">
            <wp:extent cx="1460500" cy="1060698"/>
            <wp:effectExtent l="0" t="0" r="0" b="6350"/>
            <wp:docPr id="626647402" name="Picture 626647402" descr="Purpl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47402" name="Picture 1" descr="Purple logo with a black background&#10;&#10;Description automatically generated"/>
                    <pic:cNvPicPr/>
                  </pic:nvPicPr>
                  <pic:blipFill>
                    <a:blip r:embed="rId8"/>
                    <a:stretch>
                      <a:fillRect/>
                    </a:stretch>
                  </pic:blipFill>
                  <pic:spPr>
                    <a:xfrm>
                      <a:off x="0" y="0"/>
                      <a:ext cx="1477039" cy="1072710"/>
                    </a:xfrm>
                    <a:prstGeom prst="rect">
                      <a:avLst/>
                    </a:prstGeom>
                  </pic:spPr>
                </pic:pic>
              </a:graphicData>
            </a:graphic>
          </wp:inline>
        </w:drawing>
      </w:r>
    </w:p>
    <w:p w14:paraId="3B2F3DC8" w14:textId="77777777" w:rsidR="00983565" w:rsidRPr="00AA4066" w:rsidRDefault="00983565" w:rsidP="00A03BF3">
      <w:pPr>
        <w:jc w:val="center"/>
        <w:rPr>
          <w:rFonts w:ascii="Nunito Sans" w:hAnsi="Nunito Sans"/>
          <w:sz w:val="32"/>
          <w:szCs w:val="32"/>
        </w:rPr>
      </w:pPr>
    </w:p>
    <w:p w14:paraId="7B2F9565" w14:textId="087CBBCB" w:rsidR="003574CE" w:rsidRPr="00AA4066" w:rsidRDefault="00ED3BD8" w:rsidP="00983565">
      <w:pPr>
        <w:jc w:val="center"/>
        <w:rPr>
          <w:rFonts w:ascii="Nunito Sans" w:hAnsi="Nunito Sans"/>
          <w:b/>
          <w:bCs/>
          <w:sz w:val="32"/>
          <w:szCs w:val="32"/>
        </w:rPr>
      </w:pPr>
      <w:r w:rsidRPr="00AA4066">
        <w:rPr>
          <w:rFonts w:ascii="Nunito Sans" w:hAnsi="Nunito Sans"/>
          <w:b/>
          <w:bCs/>
          <w:sz w:val="32"/>
          <w:szCs w:val="32"/>
        </w:rPr>
        <w:t xml:space="preserve">Board-commissioned </w:t>
      </w:r>
      <w:r w:rsidR="00297C3F" w:rsidRPr="00AA4066">
        <w:rPr>
          <w:rFonts w:ascii="Nunito Sans" w:hAnsi="Nunito Sans"/>
          <w:b/>
          <w:bCs/>
          <w:sz w:val="32"/>
          <w:szCs w:val="32"/>
        </w:rPr>
        <w:t>r</w:t>
      </w:r>
      <w:r w:rsidR="003574CE" w:rsidRPr="00AA4066">
        <w:rPr>
          <w:rFonts w:ascii="Nunito Sans" w:hAnsi="Nunito Sans"/>
          <w:b/>
          <w:bCs/>
          <w:sz w:val="32"/>
          <w:szCs w:val="32"/>
        </w:rPr>
        <w:t xml:space="preserve">eview of the </w:t>
      </w:r>
      <w:r w:rsidR="00983565" w:rsidRPr="00AA4066">
        <w:rPr>
          <w:rFonts w:ascii="Nunito Sans" w:hAnsi="Nunito Sans"/>
          <w:b/>
          <w:bCs/>
          <w:sz w:val="32"/>
          <w:szCs w:val="32"/>
        </w:rPr>
        <w:t>25</w:t>
      </w:r>
      <w:r w:rsidR="00983565" w:rsidRPr="00AA4066">
        <w:rPr>
          <w:rFonts w:ascii="Nunito Sans" w:hAnsi="Nunito Sans"/>
          <w:b/>
          <w:bCs/>
          <w:sz w:val="32"/>
          <w:szCs w:val="32"/>
          <w:vertAlign w:val="superscript"/>
        </w:rPr>
        <w:t>th</w:t>
      </w:r>
      <w:r w:rsidR="00983565" w:rsidRPr="00AA4066">
        <w:rPr>
          <w:rFonts w:ascii="Nunito Sans" w:hAnsi="Nunito Sans"/>
          <w:b/>
          <w:bCs/>
          <w:sz w:val="32"/>
          <w:szCs w:val="32"/>
        </w:rPr>
        <w:t xml:space="preserve"> World Scout Jamboree in </w:t>
      </w:r>
      <w:r w:rsidR="00FB24E8" w:rsidRPr="00AA4066">
        <w:rPr>
          <w:rFonts w:ascii="Nunito Sans" w:hAnsi="Nunito Sans"/>
          <w:b/>
          <w:bCs/>
          <w:sz w:val="32"/>
          <w:szCs w:val="32"/>
        </w:rPr>
        <w:t xml:space="preserve">South </w:t>
      </w:r>
      <w:r w:rsidR="00983565" w:rsidRPr="00AA4066">
        <w:rPr>
          <w:rFonts w:ascii="Nunito Sans" w:hAnsi="Nunito Sans"/>
          <w:b/>
          <w:bCs/>
          <w:sz w:val="32"/>
          <w:szCs w:val="32"/>
        </w:rPr>
        <w:t>Korea, 2023</w:t>
      </w:r>
    </w:p>
    <w:p w14:paraId="7BCFB916" w14:textId="77777777" w:rsidR="00983565" w:rsidRPr="00AA4066" w:rsidRDefault="00983565" w:rsidP="00983565">
      <w:pPr>
        <w:jc w:val="center"/>
        <w:rPr>
          <w:rFonts w:ascii="Nunito Sans" w:hAnsi="Nunito Sans"/>
          <w:sz w:val="32"/>
          <w:szCs w:val="32"/>
        </w:rPr>
      </w:pPr>
    </w:p>
    <w:p w14:paraId="2760080A" w14:textId="7FD3BEBD" w:rsidR="003574CE" w:rsidRPr="00AA4066" w:rsidRDefault="00983565" w:rsidP="003574CE">
      <w:pPr>
        <w:jc w:val="center"/>
        <w:rPr>
          <w:rFonts w:ascii="Nunito Sans" w:hAnsi="Nunito Sans"/>
          <w:b/>
          <w:bCs/>
          <w:sz w:val="32"/>
          <w:szCs w:val="32"/>
        </w:rPr>
      </w:pPr>
      <w:r w:rsidRPr="00AA4066">
        <w:rPr>
          <w:rFonts w:ascii="Nunito Sans" w:hAnsi="Nunito Sans"/>
          <w:b/>
          <w:bCs/>
          <w:sz w:val="32"/>
          <w:szCs w:val="32"/>
        </w:rPr>
        <w:t>Term</w:t>
      </w:r>
      <w:r w:rsidR="00822DFE" w:rsidRPr="00AA4066">
        <w:rPr>
          <w:rFonts w:ascii="Nunito Sans" w:hAnsi="Nunito Sans"/>
          <w:b/>
          <w:bCs/>
          <w:sz w:val="32"/>
          <w:szCs w:val="32"/>
        </w:rPr>
        <w:t>s</w:t>
      </w:r>
      <w:r w:rsidRPr="00AA4066">
        <w:rPr>
          <w:rFonts w:ascii="Nunito Sans" w:hAnsi="Nunito Sans"/>
          <w:b/>
          <w:bCs/>
          <w:sz w:val="32"/>
          <w:szCs w:val="32"/>
        </w:rPr>
        <w:t xml:space="preserve"> of </w:t>
      </w:r>
      <w:r w:rsidR="00F41F99" w:rsidRPr="00AA4066">
        <w:rPr>
          <w:rFonts w:ascii="Nunito Sans" w:hAnsi="Nunito Sans"/>
          <w:b/>
          <w:bCs/>
          <w:sz w:val="32"/>
          <w:szCs w:val="32"/>
        </w:rPr>
        <w:t>R</w:t>
      </w:r>
      <w:r w:rsidRPr="00AA4066">
        <w:rPr>
          <w:rFonts w:ascii="Nunito Sans" w:hAnsi="Nunito Sans"/>
          <w:b/>
          <w:bCs/>
          <w:sz w:val="32"/>
          <w:szCs w:val="32"/>
        </w:rPr>
        <w:t>eference</w:t>
      </w:r>
    </w:p>
    <w:p w14:paraId="1CAE34A9" w14:textId="77777777" w:rsidR="00AE40E9" w:rsidRPr="00AA4066" w:rsidRDefault="00AE40E9" w:rsidP="003574CE">
      <w:pPr>
        <w:rPr>
          <w:rFonts w:ascii="Nunito Sans" w:hAnsi="Nunito Sans"/>
          <w:sz w:val="32"/>
          <w:szCs w:val="32"/>
        </w:rPr>
      </w:pPr>
    </w:p>
    <w:p w14:paraId="2885E873" w14:textId="77777777" w:rsidR="00FB24E8" w:rsidRPr="00AA4066" w:rsidRDefault="00FB24E8" w:rsidP="00FB24E8">
      <w:pPr>
        <w:ind w:left="360"/>
        <w:rPr>
          <w:rFonts w:ascii="Nunito Sans" w:hAnsi="Nunito Sans"/>
          <w:sz w:val="22"/>
          <w:szCs w:val="22"/>
        </w:rPr>
      </w:pPr>
    </w:p>
    <w:p w14:paraId="7ADA7768" w14:textId="5DC49BC4" w:rsidR="00983565" w:rsidRPr="00AA4066" w:rsidRDefault="00FE3A5E" w:rsidP="003574CE">
      <w:pPr>
        <w:rPr>
          <w:rFonts w:ascii="Nunito Sans" w:hAnsi="Nunito Sans"/>
          <w:b/>
          <w:bCs/>
        </w:rPr>
      </w:pPr>
      <w:r w:rsidRPr="00AA4066">
        <w:rPr>
          <w:rFonts w:ascii="Nunito Sans" w:hAnsi="Nunito Sans"/>
          <w:b/>
          <w:bCs/>
        </w:rPr>
        <w:t>1</w:t>
      </w:r>
      <w:r w:rsidR="00615AF1" w:rsidRPr="00AA4066">
        <w:rPr>
          <w:rFonts w:ascii="Nunito Sans" w:hAnsi="Nunito Sans"/>
          <w:b/>
          <w:bCs/>
        </w:rPr>
        <w:t xml:space="preserve">. </w:t>
      </w:r>
      <w:r w:rsidR="00983565" w:rsidRPr="00AA4066">
        <w:rPr>
          <w:rFonts w:ascii="Nunito Sans" w:hAnsi="Nunito Sans"/>
          <w:b/>
          <w:bCs/>
        </w:rPr>
        <w:t>Purpose</w:t>
      </w:r>
    </w:p>
    <w:p w14:paraId="2733A0F0" w14:textId="50406330" w:rsidR="00D8470D" w:rsidRPr="00AA4066" w:rsidRDefault="00D8470D" w:rsidP="00D8470D">
      <w:pPr>
        <w:rPr>
          <w:rFonts w:ascii="Nunito Sans" w:hAnsi="Nunito Sans"/>
          <w:sz w:val="22"/>
          <w:szCs w:val="22"/>
        </w:rPr>
      </w:pPr>
      <w:r w:rsidRPr="00AA4066">
        <w:rPr>
          <w:rFonts w:ascii="Nunito Sans" w:hAnsi="Nunito Sans"/>
          <w:sz w:val="22"/>
          <w:szCs w:val="22"/>
        </w:rPr>
        <w:t>To review the TSA’s processes and dec</w:t>
      </w:r>
      <w:r w:rsidR="003038CE" w:rsidRPr="00AA4066">
        <w:rPr>
          <w:rFonts w:ascii="Nunito Sans" w:hAnsi="Nunito Sans"/>
          <w:sz w:val="22"/>
          <w:szCs w:val="22"/>
        </w:rPr>
        <w:t>ision making in the lead up to a</w:t>
      </w:r>
      <w:r w:rsidRPr="00AA4066">
        <w:rPr>
          <w:rFonts w:ascii="Nunito Sans" w:hAnsi="Nunito Sans"/>
          <w:sz w:val="22"/>
          <w:szCs w:val="22"/>
        </w:rPr>
        <w:t>nd during the 25th World Scout Jamboree (“the WSJ”) in South Korea in August 2023, including in respect of risk and crisis management</w:t>
      </w:r>
      <w:r w:rsidR="00AC635E" w:rsidRPr="00AA4066">
        <w:rPr>
          <w:rFonts w:ascii="Nunito Sans" w:hAnsi="Nunito Sans"/>
          <w:sz w:val="22"/>
          <w:szCs w:val="22"/>
        </w:rPr>
        <w:t>, and to learn lessons at an organisational level to apply at future international events.</w:t>
      </w:r>
    </w:p>
    <w:p w14:paraId="72A0B9B8" w14:textId="77777777" w:rsidR="00297C3F" w:rsidRPr="00AA4066" w:rsidRDefault="00297C3F" w:rsidP="00297C3F">
      <w:pPr>
        <w:rPr>
          <w:rFonts w:ascii="Nunito Sans" w:hAnsi="Nunito Sans"/>
        </w:rPr>
      </w:pPr>
    </w:p>
    <w:p w14:paraId="115499B8" w14:textId="5A989E12" w:rsidR="003003B9" w:rsidRPr="00AA4066" w:rsidRDefault="003003B9" w:rsidP="003574CE">
      <w:pPr>
        <w:rPr>
          <w:rFonts w:ascii="Nunito Sans" w:hAnsi="Nunito Sans"/>
          <w:b/>
          <w:bCs/>
        </w:rPr>
      </w:pPr>
      <w:r w:rsidRPr="00AA4066">
        <w:rPr>
          <w:rFonts w:ascii="Nunito Sans" w:hAnsi="Nunito Sans"/>
          <w:b/>
          <w:bCs/>
        </w:rPr>
        <w:t>2</w:t>
      </w:r>
      <w:r w:rsidR="00615AF1" w:rsidRPr="00AA4066">
        <w:rPr>
          <w:rFonts w:ascii="Nunito Sans" w:hAnsi="Nunito Sans"/>
          <w:b/>
          <w:bCs/>
        </w:rPr>
        <w:t xml:space="preserve">. </w:t>
      </w:r>
      <w:r w:rsidRPr="00AA4066">
        <w:rPr>
          <w:rFonts w:ascii="Nunito Sans" w:hAnsi="Nunito Sans"/>
          <w:b/>
          <w:bCs/>
        </w:rPr>
        <w:t>Responsible to</w:t>
      </w:r>
    </w:p>
    <w:p w14:paraId="69A60F79" w14:textId="2A9BB6F9" w:rsidR="003003B9" w:rsidRPr="00AA4066" w:rsidRDefault="00D8470D" w:rsidP="003574CE">
      <w:pPr>
        <w:rPr>
          <w:rFonts w:ascii="Nunito Sans" w:hAnsi="Nunito Sans"/>
          <w:sz w:val="22"/>
          <w:szCs w:val="22"/>
        </w:rPr>
      </w:pPr>
      <w:r w:rsidRPr="00AA4066">
        <w:rPr>
          <w:rFonts w:ascii="Nunito Sans" w:hAnsi="Nunito Sans"/>
          <w:sz w:val="22"/>
          <w:szCs w:val="22"/>
        </w:rPr>
        <w:t xml:space="preserve">The investigation has been commissioned by TSA’s Board of Trustees, who have provided the necessary delegated authority to the review panel for the purpose of undertaking the </w:t>
      </w:r>
      <w:r w:rsidR="0065473A" w:rsidRPr="00AA4066">
        <w:rPr>
          <w:rFonts w:ascii="Nunito Sans" w:hAnsi="Nunito Sans"/>
          <w:sz w:val="22"/>
          <w:szCs w:val="22"/>
        </w:rPr>
        <w:t>learning review</w:t>
      </w:r>
      <w:r w:rsidRPr="00AA4066">
        <w:rPr>
          <w:rFonts w:ascii="Nunito Sans" w:hAnsi="Nunito Sans"/>
          <w:sz w:val="22"/>
          <w:szCs w:val="22"/>
        </w:rPr>
        <w:t xml:space="preserve">. </w:t>
      </w:r>
      <w:r w:rsidR="00DB047C" w:rsidRPr="00AA4066">
        <w:rPr>
          <w:rFonts w:ascii="Nunito Sans" w:hAnsi="Nunito Sans"/>
          <w:sz w:val="22"/>
          <w:szCs w:val="22"/>
        </w:rPr>
        <w:t>The Board will be invited to review and note the finding of facts and recommendations of this review, and either approve or reject the recommendations</w:t>
      </w:r>
      <w:r w:rsidR="000B4DA4" w:rsidRPr="00AA4066">
        <w:rPr>
          <w:rFonts w:ascii="Nunito Sans" w:hAnsi="Nunito Sans"/>
          <w:sz w:val="22"/>
          <w:szCs w:val="22"/>
        </w:rPr>
        <w:t>, in part or in whole</w:t>
      </w:r>
      <w:r w:rsidR="00DB047C" w:rsidRPr="00AA4066">
        <w:rPr>
          <w:rFonts w:ascii="Nunito Sans" w:hAnsi="Nunito Sans"/>
          <w:sz w:val="22"/>
          <w:szCs w:val="22"/>
        </w:rPr>
        <w:t>.</w:t>
      </w:r>
    </w:p>
    <w:p w14:paraId="3A74FEAF" w14:textId="77777777" w:rsidR="003003B9" w:rsidRPr="00AA4066" w:rsidRDefault="003003B9" w:rsidP="003574CE">
      <w:pPr>
        <w:rPr>
          <w:rFonts w:ascii="Nunito Sans" w:hAnsi="Nunito Sans"/>
        </w:rPr>
      </w:pPr>
    </w:p>
    <w:p w14:paraId="32BD4C6F" w14:textId="2B068900" w:rsidR="003003B9" w:rsidRPr="00AA4066" w:rsidRDefault="00CE1EF9" w:rsidP="00FC5FD8">
      <w:pPr>
        <w:rPr>
          <w:rFonts w:ascii="Nunito Sans" w:hAnsi="Nunito Sans"/>
          <w:b/>
          <w:bCs/>
        </w:rPr>
      </w:pPr>
      <w:r w:rsidRPr="00AA4066">
        <w:rPr>
          <w:rFonts w:ascii="Nunito Sans" w:hAnsi="Nunito Sans"/>
          <w:b/>
          <w:bCs/>
        </w:rPr>
        <w:t>3</w:t>
      </w:r>
      <w:r w:rsidR="00615AF1" w:rsidRPr="00AA4066">
        <w:rPr>
          <w:rFonts w:ascii="Nunito Sans" w:hAnsi="Nunito Sans"/>
          <w:b/>
          <w:bCs/>
        </w:rPr>
        <w:t xml:space="preserve">. </w:t>
      </w:r>
      <w:r w:rsidR="00C2111D" w:rsidRPr="00AA4066">
        <w:rPr>
          <w:rFonts w:ascii="Nunito Sans" w:hAnsi="Nunito Sans"/>
          <w:b/>
          <w:bCs/>
        </w:rPr>
        <w:t>Review panel</w:t>
      </w:r>
    </w:p>
    <w:p w14:paraId="2B5EE6D6" w14:textId="3110082C" w:rsidR="00C2111D" w:rsidRPr="00AA4066" w:rsidRDefault="00C2111D" w:rsidP="00C2111D">
      <w:pPr>
        <w:pStyle w:val="ListParagraph"/>
        <w:numPr>
          <w:ilvl w:val="0"/>
          <w:numId w:val="24"/>
        </w:numPr>
        <w:rPr>
          <w:rStyle w:val="normaltextrun"/>
          <w:rFonts w:ascii="Nunito Sans" w:hAnsi="Nunito Sans" w:cs="Calibri"/>
          <w:color w:val="000000"/>
          <w:sz w:val="22"/>
          <w:szCs w:val="22"/>
          <w:shd w:val="clear" w:color="auto" w:fill="FFFFFF"/>
        </w:rPr>
      </w:pPr>
      <w:r w:rsidRPr="00AA4066">
        <w:rPr>
          <w:rStyle w:val="normaltextrun"/>
          <w:rFonts w:ascii="Nunito Sans" w:hAnsi="Nunito Sans" w:cs="Calibri"/>
          <w:color w:val="000000"/>
          <w:sz w:val="22"/>
          <w:szCs w:val="22"/>
          <w:shd w:val="clear" w:color="auto" w:fill="FFFFFF"/>
        </w:rPr>
        <w:t xml:space="preserve">The panel will be led by an independent chair external to Scouting. They will be supported by 4 panel members, </w:t>
      </w:r>
      <w:r w:rsidR="00DB047C" w:rsidRPr="00AA4066">
        <w:rPr>
          <w:rStyle w:val="normaltextrun"/>
          <w:rFonts w:ascii="Nunito Sans" w:hAnsi="Nunito Sans" w:cs="Calibri"/>
          <w:color w:val="000000"/>
          <w:sz w:val="22"/>
          <w:szCs w:val="22"/>
          <w:shd w:val="clear" w:color="auto" w:fill="FFFFFF"/>
        </w:rPr>
        <w:t>at least one of which will be independent and external to Scouting.</w:t>
      </w:r>
    </w:p>
    <w:p w14:paraId="43D78C9A" w14:textId="376A9C92" w:rsidR="00C2111D" w:rsidRPr="00AA4066" w:rsidRDefault="00C2111D" w:rsidP="00C2111D">
      <w:pPr>
        <w:pStyle w:val="ListParagraph"/>
        <w:numPr>
          <w:ilvl w:val="0"/>
          <w:numId w:val="24"/>
        </w:numPr>
        <w:rPr>
          <w:rStyle w:val="normaltextrun"/>
          <w:rFonts w:ascii="Nunito Sans" w:hAnsi="Nunito Sans" w:cs="Calibri"/>
          <w:color w:val="000000"/>
          <w:sz w:val="22"/>
          <w:szCs w:val="22"/>
          <w:shd w:val="clear" w:color="auto" w:fill="FFFFFF"/>
        </w:rPr>
      </w:pPr>
      <w:r w:rsidRPr="00AA4066">
        <w:rPr>
          <w:rStyle w:val="normaltextrun"/>
          <w:rFonts w:ascii="Nunito Sans" w:hAnsi="Nunito Sans" w:cs="Calibri"/>
          <w:color w:val="000000"/>
          <w:sz w:val="22"/>
          <w:szCs w:val="22"/>
          <w:shd w:val="clear" w:color="auto" w:fill="FFFFFF"/>
        </w:rPr>
        <w:t>The composition of this panel</w:t>
      </w:r>
      <w:r w:rsidR="00E90DE1">
        <w:rPr>
          <w:rStyle w:val="normaltextrun"/>
          <w:rFonts w:ascii="Nunito Sans" w:hAnsi="Nunito Sans" w:cs="Calibri"/>
          <w:color w:val="000000"/>
          <w:sz w:val="22"/>
          <w:szCs w:val="22"/>
          <w:shd w:val="clear" w:color="auto" w:fill="FFFFFF"/>
        </w:rPr>
        <w:t xml:space="preserve"> and</w:t>
      </w:r>
      <w:r w:rsidRPr="00AA4066">
        <w:rPr>
          <w:rStyle w:val="normaltextrun"/>
          <w:rFonts w:ascii="Nunito Sans" w:hAnsi="Nunito Sans" w:cs="Calibri"/>
          <w:color w:val="000000"/>
          <w:sz w:val="22"/>
          <w:szCs w:val="22"/>
          <w:shd w:val="clear" w:color="auto" w:fill="FFFFFF"/>
        </w:rPr>
        <w:t xml:space="preserve"> their background and experience</w:t>
      </w:r>
      <w:r w:rsidR="00C45510">
        <w:rPr>
          <w:rStyle w:val="normaltextrun"/>
          <w:rFonts w:ascii="Nunito Sans" w:hAnsi="Nunito Sans" w:cs="Calibri"/>
          <w:color w:val="000000"/>
          <w:sz w:val="22"/>
          <w:szCs w:val="22"/>
          <w:shd w:val="clear" w:color="auto" w:fill="FFFFFF"/>
        </w:rPr>
        <w:t xml:space="preserve"> </w:t>
      </w:r>
      <w:r w:rsidRPr="00AA4066">
        <w:rPr>
          <w:rStyle w:val="normaltextrun"/>
          <w:rFonts w:ascii="Nunito Sans" w:hAnsi="Nunito Sans" w:cs="Calibri"/>
          <w:color w:val="000000"/>
          <w:sz w:val="22"/>
          <w:szCs w:val="22"/>
          <w:shd w:val="clear" w:color="auto" w:fill="FFFFFF"/>
        </w:rPr>
        <w:t xml:space="preserve">are detailed </w:t>
      </w:r>
      <w:r w:rsidR="002B1C32" w:rsidRPr="00AA4066">
        <w:rPr>
          <w:rStyle w:val="normaltextrun"/>
          <w:rFonts w:ascii="Nunito Sans" w:hAnsi="Nunito Sans" w:cs="Calibri"/>
          <w:color w:val="000000"/>
          <w:sz w:val="22"/>
          <w:szCs w:val="22"/>
          <w:shd w:val="clear" w:color="auto" w:fill="FFFFFF"/>
        </w:rPr>
        <w:t>in Appendi</w:t>
      </w:r>
      <w:r w:rsidR="00E90DE1">
        <w:rPr>
          <w:rStyle w:val="normaltextrun"/>
          <w:rFonts w:ascii="Nunito Sans" w:hAnsi="Nunito Sans" w:cs="Calibri"/>
          <w:color w:val="000000"/>
          <w:sz w:val="22"/>
          <w:szCs w:val="22"/>
          <w:shd w:val="clear" w:color="auto" w:fill="FFFFFF"/>
        </w:rPr>
        <w:t>x</w:t>
      </w:r>
      <w:r w:rsidR="002B1C32" w:rsidRPr="00AA4066">
        <w:rPr>
          <w:rStyle w:val="normaltextrun"/>
          <w:rFonts w:ascii="Nunito Sans" w:hAnsi="Nunito Sans" w:cs="Calibri"/>
          <w:color w:val="000000"/>
          <w:sz w:val="22"/>
          <w:szCs w:val="22"/>
          <w:shd w:val="clear" w:color="auto" w:fill="FFFFFF"/>
        </w:rPr>
        <w:t xml:space="preserve"> 2</w:t>
      </w:r>
      <w:r w:rsidRPr="00AA4066">
        <w:rPr>
          <w:rStyle w:val="normaltextrun"/>
          <w:rFonts w:ascii="Nunito Sans" w:hAnsi="Nunito Sans" w:cs="Calibri"/>
          <w:color w:val="000000"/>
          <w:sz w:val="22"/>
          <w:szCs w:val="22"/>
          <w:shd w:val="clear" w:color="auto" w:fill="FFFFFF"/>
        </w:rPr>
        <w:t xml:space="preserve">. The panel will be reviewed and approved by the Board of Trustees. </w:t>
      </w:r>
    </w:p>
    <w:p w14:paraId="09811C17" w14:textId="175BEFCF" w:rsidR="00C2111D" w:rsidRPr="00AA4066" w:rsidRDefault="00C2111D" w:rsidP="00C2111D">
      <w:pPr>
        <w:pStyle w:val="ListParagraph"/>
        <w:numPr>
          <w:ilvl w:val="0"/>
          <w:numId w:val="12"/>
        </w:numPr>
        <w:rPr>
          <w:rFonts w:ascii="Nunito Sans" w:hAnsi="Nunito Sans"/>
          <w:sz w:val="22"/>
          <w:szCs w:val="22"/>
        </w:rPr>
      </w:pPr>
      <w:r w:rsidRPr="00AA4066">
        <w:rPr>
          <w:rFonts w:ascii="Nunito Sans" w:hAnsi="Nunito Sans"/>
          <w:sz w:val="22"/>
          <w:szCs w:val="22"/>
        </w:rPr>
        <w:t xml:space="preserve">The panel’s point of contact within TSA staff will be the Executive Director of Strategy and Transformation. </w:t>
      </w:r>
      <w:r w:rsidR="00DB37AA" w:rsidRPr="00AA4066">
        <w:rPr>
          <w:rFonts w:ascii="Nunito Sans" w:hAnsi="Nunito Sans"/>
          <w:sz w:val="22"/>
          <w:szCs w:val="22"/>
        </w:rPr>
        <w:t>The panel’s point of contact on the TSA Board is the</w:t>
      </w:r>
      <w:r w:rsidR="003424EE" w:rsidRPr="00AA4066">
        <w:rPr>
          <w:rFonts w:ascii="Nunito Sans" w:hAnsi="Nunito Sans"/>
          <w:sz w:val="22"/>
          <w:szCs w:val="22"/>
        </w:rPr>
        <w:t xml:space="preserve"> C</w:t>
      </w:r>
      <w:r w:rsidR="00DB37AA" w:rsidRPr="00AA4066">
        <w:rPr>
          <w:rFonts w:ascii="Nunito Sans" w:hAnsi="Nunito Sans"/>
          <w:sz w:val="22"/>
          <w:szCs w:val="22"/>
        </w:rPr>
        <w:t xml:space="preserve">hair of </w:t>
      </w:r>
      <w:r w:rsidR="003424EE" w:rsidRPr="00AA4066">
        <w:rPr>
          <w:rFonts w:ascii="Nunito Sans" w:hAnsi="Nunito Sans"/>
          <w:sz w:val="22"/>
          <w:szCs w:val="22"/>
        </w:rPr>
        <w:t>the Board of T</w:t>
      </w:r>
      <w:r w:rsidR="00DB37AA" w:rsidRPr="00AA4066">
        <w:rPr>
          <w:rFonts w:ascii="Nunito Sans" w:hAnsi="Nunito Sans"/>
          <w:sz w:val="22"/>
          <w:szCs w:val="22"/>
        </w:rPr>
        <w:t xml:space="preserve">rustees. </w:t>
      </w:r>
      <w:r w:rsidRPr="00AA4066">
        <w:rPr>
          <w:rFonts w:ascii="Nunito Sans" w:hAnsi="Nunito Sans"/>
          <w:sz w:val="22"/>
          <w:szCs w:val="22"/>
        </w:rPr>
        <w:t xml:space="preserve">The panel will be supported by secretarial support from </w:t>
      </w:r>
      <w:r w:rsidR="00E90DE1">
        <w:rPr>
          <w:rFonts w:ascii="Nunito Sans" w:hAnsi="Nunito Sans"/>
          <w:sz w:val="22"/>
          <w:szCs w:val="22"/>
        </w:rPr>
        <w:t xml:space="preserve">TSA </w:t>
      </w:r>
      <w:r w:rsidR="003424EE" w:rsidRPr="00AA4066">
        <w:rPr>
          <w:rFonts w:ascii="Nunito Sans" w:hAnsi="Nunito Sans"/>
          <w:sz w:val="22"/>
          <w:szCs w:val="22"/>
        </w:rPr>
        <w:t xml:space="preserve">lawyers </w:t>
      </w:r>
      <w:r w:rsidRPr="00AA4066">
        <w:rPr>
          <w:rFonts w:ascii="Nunito Sans" w:hAnsi="Nunito Sans"/>
          <w:sz w:val="22"/>
          <w:szCs w:val="22"/>
        </w:rPr>
        <w:t xml:space="preserve">and from TSA staff.  </w:t>
      </w:r>
    </w:p>
    <w:p w14:paraId="1102BEAD" w14:textId="77777777" w:rsidR="00FE3A5E" w:rsidRPr="00AA4066" w:rsidRDefault="00FE3A5E" w:rsidP="00FE3A5E">
      <w:pPr>
        <w:rPr>
          <w:rFonts w:ascii="Nunito Sans" w:hAnsi="Nunito Sans"/>
          <w:sz w:val="22"/>
          <w:szCs w:val="22"/>
        </w:rPr>
      </w:pPr>
    </w:p>
    <w:p w14:paraId="3DE4DACE" w14:textId="271589A5" w:rsidR="00FE3A5E" w:rsidRPr="00AA4066" w:rsidRDefault="00CE1EF9" w:rsidP="00FE3A5E">
      <w:pPr>
        <w:rPr>
          <w:rFonts w:ascii="Nunito Sans" w:hAnsi="Nunito Sans"/>
          <w:b/>
          <w:bCs/>
        </w:rPr>
      </w:pPr>
      <w:r w:rsidRPr="00AA4066">
        <w:rPr>
          <w:rFonts w:ascii="Nunito Sans" w:hAnsi="Nunito Sans"/>
          <w:b/>
          <w:bCs/>
        </w:rPr>
        <w:t>4</w:t>
      </w:r>
      <w:r w:rsidR="0006160C" w:rsidRPr="00AA4066">
        <w:rPr>
          <w:rFonts w:ascii="Nunito Sans" w:hAnsi="Nunito Sans"/>
          <w:b/>
          <w:bCs/>
        </w:rPr>
        <w:t xml:space="preserve">. </w:t>
      </w:r>
      <w:r w:rsidR="00FE3A5E" w:rsidRPr="00AA4066">
        <w:rPr>
          <w:rFonts w:ascii="Nunito Sans" w:hAnsi="Nunito Sans"/>
          <w:b/>
          <w:bCs/>
        </w:rPr>
        <w:t>Timeline</w:t>
      </w:r>
    </w:p>
    <w:p w14:paraId="352DB0D8" w14:textId="4AD1060D" w:rsidR="009A529C" w:rsidRPr="00AA4066" w:rsidRDefault="00D23E67" w:rsidP="00FE3A5E">
      <w:pPr>
        <w:rPr>
          <w:rFonts w:ascii="Nunito Sans" w:hAnsi="Nunito Sans"/>
          <w:sz w:val="22"/>
          <w:szCs w:val="22"/>
        </w:rPr>
      </w:pPr>
      <w:r>
        <w:rPr>
          <w:rFonts w:ascii="Nunito Sans" w:hAnsi="Nunito Sans"/>
          <w:sz w:val="22"/>
          <w:szCs w:val="22"/>
        </w:rPr>
        <w:t>T</w:t>
      </w:r>
      <w:r w:rsidR="009A529C" w:rsidRPr="00AA4066">
        <w:rPr>
          <w:rFonts w:ascii="Nunito Sans" w:hAnsi="Nunito Sans"/>
          <w:sz w:val="22"/>
          <w:szCs w:val="22"/>
        </w:rPr>
        <w:t>he panel will present at the following Board meetings:</w:t>
      </w:r>
    </w:p>
    <w:p w14:paraId="00D8E531" w14:textId="117AA005" w:rsidR="003038CE" w:rsidRPr="00AA4066" w:rsidRDefault="00B10D70" w:rsidP="003038CE">
      <w:pPr>
        <w:pStyle w:val="ListParagraph"/>
        <w:numPr>
          <w:ilvl w:val="0"/>
          <w:numId w:val="26"/>
        </w:numPr>
        <w:rPr>
          <w:rFonts w:ascii="Nunito Sans" w:hAnsi="Nunito Sans"/>
          <w:sz w:val="22"/>
          <w:szCs w:val="22"/>
        </w:rPr>
      </w:pPr>
      <w:r w:rsidRPr="00AA4066">
        <w:rPr>
          <w:rFonts w:ascii="Nunito Sans" w:hAnsi="Nunito Sans"/>
          <w:sz w:val="22"/>
          <w:szCs w:val="22"/>
        </w:rPr>
        <w:t xml:space="preserve">Initial </w:t>
      </w:r>
      <w:r w:rsidR="009A529C" w:rsidRPr="00AA4066">
        <w:rPr>
          <w:rFonts w:ascii="Nunito Sans" w:hAnsi="Nunito Sans"/>
          <w:sz w:val="22"/>
          <w:szCs w:val="22"/>
        </w:rPr>
        <w:t xml:space="preserve">findings </w:t>
      </w:r>
      <w:r w:rsidRPr="00AA4066">
        <w:rPr>
          <w:rFonts w:ascii="Nunito Sans" w:hAnsi="Nunito Sans"/>
          <w:sz w:val="22"/>
          <w:szCs w:val="22"/>
        </w:rPr>
        <w:t xml:space="preserve">and findings of fact </w:t>
      </w:r>
      <w:r w:rsidR="009A529C" w:rsidRPr="00AA4066">
        <w:rPr>
          <w:rFonts w:ascii="Nunito Sans" w:hAnsi="Nunito Sans"/>
          <w:sz w:val="22"/>
          <w:szCs w:val="22"/>
        </w:rPr>
        <w:t xml:space="preserve">at </w:t>
      </w:r>
      <w:r w:rsidR="0065473A" w:rsidRPr="00AA4066">
        <w:rPr>
          <w:rFonts w:ascii="Nunito Sans" w:hAnsi="Nunito Sans"/>
          <w:sz w:val="22"/>
          <w:szCs w:val="22"/>
        </w:rPr>
        <w:t>17/01/24</w:t>
      </w:r>
      <w:r w:rsidR="009A529C" w:rsidRPr="00AA4066">
        <w:rPr>
          <w:rFonts w:ascii="Nunito Sans" w:hAnsi="Nunito Sans"/>
          <w:sz w:val="22"/>
          <w:szCs w:val="22"/>
        </w:rPr>
        <w:t xml:space="preserve"> Board meeting</w:t>
      </w:r>
      <w:r w:rsidR="0065473A" w:rsidRPr="00AA4066">
        <w:rPr>
          <w:rFonts w:ascii="Nunito Sans" w:hAnsi="Nunito Sans"/>
          <w:sz w:val="22"/>
          <w:szCs w:val="22"/>
        </w:rPr>
        <w:t xml:space="preserve"> (</w:t>
      </w:r>
      <w:proofErr w:type="spellStart"/>
      <w:r w:rsidR="0065473A" w:rsidRPr="00AA4066">
        <w:rPr>
          <w:rFonts w:ascii="Nunito Sans" w:hAnsi="Nunito Sans"/>
          <w:sz w:val="22"/>
          <w:szCs w:val="22"/>
        </w:rPr>
        <w:t>slidepack</w:t>
      </w:r>
      <w:proofErr w:type="spellEnd"/>
      <w:r w:rsidR="0065473A" w:rsidRPr="00AA4066">
        <w:rPr>
          <w:rFonts w:ascii="Nunito Sans" w:hAnsi="Nunito Sans"/>
          <w:sz w:val="22"/>
          <w:szCs w:val="22"/>
        </w:rPr>
        <w:t xml:space="preserve"> shared by 08/01/24)</w:t>
      </w:r>
    </w:p>
    <w:p w14:paraId="2F9FAED8" w14:textId="20BA7079" w:rsidR="007C3E89" w:rsidRPr="00AA4066" w:rsidRDefault="0065473A" w:rsidP="007C3E89">
      <w:pPr>
        <w:pStyle w:val="ListParagraph"/>
        <w:numPr>
          <w:ilvl w:val="0"/>
          <w:numId w:val="26"/>
        </w:numPr>
        <w:rPr>
          <w:rFonts w:ascii="Nunito Sans" w:hAnsi="Nunito Sans"/>
          <w:sz w:val="22"/>
          <w:szCs w:val="22"/>
        </w:rPr>
      </w:pPr>
      <w:proofErr w:type="spellStart"/>
      <w:r w:rsidRPr="00AA4066">
        <w:rPr>
          <w:rFonts w:ascii="Nunito Sans" w:hAnsi="Nunito Sans"/>
          <w:sz w:val="22"/>
          <w:szCs w:val="22"/>
        </w:rPr>
        <w:t>Slidepack</w:t>
      </w:r>
      <w:proofErr w:type="spellEnd"/>
      <w:r w:rsidRPr="00AA4066">
        <w:rPr>
          <w:rFonts w:ascii="Nunito Sans" w:hAnsi="Nunito Sans"/>
          <w:sz w:val="22"/>
          <w:szCs w:val="22"/>
        </w:rPr>
        <w:t xml:space="preserve"> and f</w:t>
      </w:r>
      <w:r w:rsidR="00CE1EF9" w:rsidRPr="00AA4066">
        <w:rPr>
          <w:rFonts w:ascii="Nunito Sans" w:hAnsi="Nunito Sans"/>
          <w:sz w:val="22"/>
          <w:szCs w:val="22"/>
        </w:rPr>
        <w:t>i</w:t>
      </w:r>
      <w:r w:rsidR="009A529C" w:rsidRPr="00AA4066">
        <w:rPr>
          <w:rFonts w:ascii="Nunito Sans" w:hAnsi="Nunito Sans"/>
          <w:sz w:val="22"/>
          <w:szCs w:val="22"/>
        </w:rPr>
        <w:t xml:space="preserve">nal report at </w:t>
      </w:r>
      <w:r w:rsidRPr="00AA4066">
        <w:rPr>
          <w:rFonts w:ascii="Nunito Sans" w:hAnsi="Nunito Sans"/>
          <w:sz w:val="22"/>
          <w:szCs w:val="22"/>
        </w:rPr>
        <w:t>23/03/24</w:t>
      </w:r>
      <w:r w:rsidR="003424EE" w:rsidRPr="00AA4066">
        <w:rPr>
          <w:rFonts w:ascii="Nunito Sans" w:hAnsi="Nunito Sans"/>
          <w:sz w:val="22"/>
          <w:szCs w:val="22"/>
        </w:rPr>
        <w:t xml:space="preserve"> </w:t>
      </w:r>
      <w:r w:rsidRPr="00AA4066">
        <w:rPr>
          <w:rFonts w:ascii="Nunito Sans" w:hAnsi="Nunito Sans"/>
          <w:sz w:val="22"/>
          <w:szCs w:val="22"/>
        </w:rPr>
        <w:t>Board meeting (paper deadline approx. 27/02/24)</w:t>
      </w:r>
    </w:p>
    <w:p w14:paraId="2266BA2E" w14:textId="4FD6B142" w:rsidR="007C3E89" w:rsidRPr="00AA4066" w:rsidRDefault="002B74E8" w:rsidP="007C3E89">
      <w:pPr>
        <w:rPr>
          <w:rFonts w:ascii="Nunito Sans" w:hAnsi="Nunito Sans"/>
          <w:sz w:val="22"/>
          <w:szCs w:val="22"/>
        </w:rPr>
      </w:pPr>
      <w:r w:rsidRPr="00AA4066">
        <w:rPr>
          <w:rFonts w:ascii="Nunito Sans" w:hAnsi="Nunito Sans"/>
          <w:sz w:val="22"/>
          <w:szCs w:val="22"/>
        </w:rPr>
        <w:lastRenderedPageBreak/>
        <w:t>K</w:t>
      </w:r>
      <w:r w:rsidR="003038CE" w:rsidRPr="00AA4066">
        <w:rPr>
          <w:rFonts w:ascii="Nunito Sans" w:hAnsi="Nunito Sans"/>
          <w:sz w:val="22"/>
          <w:szCs w:val="22"/>
        </w:rPr>
        <w:t>ey points and recommendations from the</w:t>
      </w:r>
      <w:r w:rsidR="007C3E89" w:rsidRPr="00AA4066">
        <w:rPr>
          <w:rFonts w:ascii="Nunito Sans" w:hAnsi="Nunito Sans"/>
          <w:sz w:val="22"/>
          <w:szCs w:val="22"/>
        </w:rPr>
        <w:t xml:space="preserve"> Operational revi</w:t>
      </w:r>
      <w:r w:rsidR="003038CE" w:rsidRPr="00AA4066">
        <w:rPr>
          <w:rFonts w:ascii="Nunito Sans" w:hAnsi="Nunito Sans"/>
          <w:sz w:val="22"/>
          <w:szCs w:val="22"/>
        </w:rPr>
        <w:t>ew</w:t>
      </w:r>
      <w:r w:rsidR="0065473A" w:rsidRPr="00AA4066">
        <w:rPr>
          <w:rFonts w:ascii="Nunito Sans" w:hAnsi="Nunito Sans"/>
          <w:sz w:val="22"/>
          <w:szCs w:val="22"/>
        </w:rPr>
        <w:t xml:space="preserve"> </w:t>
      </w:r>
      <w:r w:rsidR="003038CE" w:rsidRPr="00AA4066">
        <w:rPr>
          <w:rFonts w:ascii="Nunito Sans" w:hAnsi="Nunito Sans"/>
          <w:sz w:val="22"/>
          <w:szCs w:val="22"/>
        </w:rPr>
        <w:t xml:space="preserve">(final </w:t>
      </w:r>
      <w:r w:rsidR="007C3E89" w:rsidRPr="00AA4066">
        <w:rPr>
          <w:rFonts w:ascii="Nunito Sans" w:hAnsi="Nunito Sans"/>
          <w:sz w:val="22"/>
          <w:szCs w:val="22"/>
        </w:rPr>
        <w:t>reporting to the Strategy and Delivery Committee</w:t>
      </w:r>
      <w:r w:rsidR="003038CE" w:rsidRPr="00AA4066">
        <w:rPr>
          <w:rFonts w:ascii="Nunito Sans" w:hAnsi="Nunito Sans"/>
          <w:sz w:val="22"/>
          <w:szCs w:val="22"/>
        </w:rPr>
        <w:t xml:space="preserve"> in April</w:t>
      </w:r>
      <w:r w:rsidR="0065473A" w:rsidRPr="00AA4066">
        <w:rPr>
          <w:rFonts w:ascii="Nunito Sans" w:hAnsi="Nunito Sans"/>
          <w:sz w:val="22"/>
          <w:szCs w:val="22"/>
        </w:rPr>
        <w:t>, paper deadline 19/03/24</w:t>
      </w:r>
      <w:r w:rsidR="003038CE" w:rsidRPr="00AA4066">
        <w:rPr>
          <w:rFonts w:ascii="Nunito Sans" w:hAnsi="Nunito Sans"/>
          <w:sz w:val="22"/>
          <w:szCs w:val="22"/>
        </w:rPr>
        <w:t>)</w:t>
      </w:r>
      <w:r w:rsidR="0065473A" w:rsidRPr="00AA4066">
        <w:rPr>
          <w:rFonts w:ascii="Nunito Sans" w:hAnsi="Nunito Sans"/>
          <w:sz w:val="22"/>
          <w:szCs w:val="22"/>
        </w:rPr>
        <w:t xml:space="preserve"> </w:t>
      </w:r>
      <w:r w:rsidR="007C3E89" w:rsidRPr="00AA4066">
        <w:rPr>
          <w:rFonts w:ascii="Nunito Sans" w:hAnsi="Nunito Sans"/>
          <w:sz w:val="22"/>
          <w:szCs w:val="22"/>
        </w:rPr>
        <w:t xml:space="preserve">will be </w:t>
      </w:r>
      <w:r w:rsidR="003038CE" w:rsidRPr="00AA4066">
        <w:rPr>
          <w:rFonts w:ascii="Nunito Sans" w:hAnsi="Nunito Sans"/>
          <w:sz w:val="22"/>
          <w:szCs w:val="22"/>
        </w:rPr>
        <w:t xml:space="preserve">shared with the </w:t>
      </w:r>
      <w:r w:rsidR="007C3E89" w:rsidRPr="00AA4066">
        <w:rPr>
          <w:rFonts w:ascii="Nunito Sans" w:hAnsi="Nunito Sans"/>
          <w:sz w:val="22"/>
          <w:szCs w:val="22"/>
        </w:rPr>
        <w:t>Board</w:t>
      </w:r>
      <w:r w:rsidR="003038CE" w:rsidRPr="00AA4066">
        <w:rPr>
          <w:rFonts w:ascii="Nunito Sans" w:hAnsi="Nunito Sans"/>
          <w:sz w:val="22"/>
          <w:szCs w:val="22"/>
        </w:rPr>
        <w:t xml:space="preserve"> in March </w:t>
      </w:r>
      <w:r w:rsidR="007C3E89" w:rsidRPr="00AA4066">
        <w:rPr>
          <w:rFonts w:ascii="Nunito Sans" w:hAnsi="Nunito Sans"/>
          <w:sz w:val="22"/>
          <w:szCs w:val="22"/>
        </w:rPr>
        <w:t>so both sets of learnings can be reviewed in parallel.</w:t>
      </w:r>
      <w:r w:rsidR="0065473A" w:rsidRPr="00AA4066">
        <w:rPr>
          <w:rFonts w:ascii="Nunito Sans" w:hAnsi="Nunito Sans"/>
          <w:sz w:val="22"/>
          <w:szCs w:val="22"/>
        </w:rPr>
        <w:t xml:space="preserve"> </w:t>
      </w:r>
    </w:p>
    <w:p w14:paraId="149FE1EF" w14:textId="52856B26" w:rsidR="002B74E8" w:rsidRPr="00AA4066" w:rsidRDefault="002B74E8" w:rsidP="007C3E89">
      <w:pPr>
        <w:rPr>
          <w:rFonts w:ascii="Nunito Sans" w:hAnsi="Nunito Sans"/>
          <w:sz w:val="22"/>
          <w:szCs w:val="22"/>
        </w:rPr>
      </w:pPr>
      <w:r w:rsidRPr="00AA4066">
        <w:rPr>
          <w:rFonts w:ascii="Nunito Sans" w:hAnsi="Nunito Sans"/>
          <w:sz w:val="22"/>
          <w:szCs w:val="22"/>
        </w:rPr>
        <w:t>We will monitor timescales to ensure the panel has sufficient time to carry out a thorough review and revert to the Board if any change in these timelines is anticipated.</w:t>
      </w:r>
    </w:p>
    <w:p w14:paraId="6A5CC591" w14:textId="77777777" w:rsidR="00FE3A5E" w:rsidRPr="00AA4066" w:rsidRDefault="00FE3A5E" w:rsidP="00FE3A5E">
      <w:pPr>
        <w:rPr>
          <w:rFonts w:ascii="Nunito Sans" w:hAnsi="Nunito Sans"/>
        </w:rPr>
      </w:pPr>
    </w:p>
    <w:p w14:paraId="41D83B6D" w14:textId="53814F87" w:rsidR="00CE1EF9" w:rsidRPr="00AA4066" w:rsidRDefault="00CE1EF9" w:rsidP="00CE1EF9">
      <w:pPr>
        <w:rPr>
          <w:rFonts w:ascii="Nunito Sans" w:hAnsi="Nunito Sans"/>
          <w:b/>
          <w:bCs/>
        </w:rPr>
      </w:pPr>
      <w:r w:rsidRPr="00AA4066">
        <w:rPr>
          <w:rFonts w:ascii="Nunito Sans" w:hAnsi="Nunito Sans"/>
          <w:b/>
          <w:bCs/>
        </w:rPr>
        <w:t>5. Outcomes</w:t>
      </w:r>
    </w:p>
    <w:p w14:paraId="1F6CAF26" w14:textId="77777777" w:rsidR="00CE1EF9" w:rsidRPr="00AA4066" w:rsidRDefault="00CE1EF9" w:rsidP="00CE1EF9">
      <w:pPr>
        <w:pStyle w:val="ListParagraph"/>
        <w:numPr>
          <w:ilvl w:val="0"/>
          <w:numId w:val="13"/>
        </w:numPr>
        <w:rPr>
          <w:rFonts w:ascii="Nunito Sans" w:hAnsi="Nunito Sans"/>
          <w:sz w:val="22"/>
          <w:szCs w:val="22"/>
        </w:rPr>
      </w:pPr>
      <w:r w:rsidRPr="00AA4066">
        <w:rPr>
          <w:rFonts w:ascii="Nunito Sans" w:hAnsi="Nunito Sans"/>
          <w:sz w:val="22"/>
          <w:szCs w:val="22"/>
        </w:rPr>
        <w:t>To create an agreed timeline and finding of facts around three areas:</w:t>
      </w:r>
    </w:p>
    <w:p w14:paraId="27880386" w14:textId="7DD1EB00" w:rsidR="00CE1EF9" w:rsidRPr="00AA4066" w:rsidRDefault="00CE1EF9" w:rsidP="00CE1EF9">
      <w:pPr>
        <w:pStyle w:val="ListParagraph"/>
        <w:numPr>
          <w:ilvl w:val="1"/>
          <w:numId w:val="13"/>
        </w:numPr>
        <w:rPr>
          <w:rFonts w:ascii="Nunito Sans" w:hAnsi="Nunito Sans" w:cs="Calibri"/>
          <w:color w:val="000000"/>
          <w:sz w:val="22"/>
          <w:szCs w:val="22"/>
          <w:shd w:val="clear" w:color="auto" w:fill="FFFFFF"/>
        </w:rPr>
      </w:pPr>
      <w:r w:rsidRPr="00AA4066">
        <w:rPr>
          <w:rFonts w:ascii="Nunito Sans" w:hAnsi="Nunito Sans" w:cs="Calibri"/>
          <w:color w:val="000000"/>
          <w:sz w:val="22"/>
          <w:szCs w:val="22"/>
          <w:shd w:val="clear" w:color="auto" w:fill="FFFFFF"/>
        </w:rPr>
        <w:t>Decision to attend the 25</w:t>
      </w:r>
      <w:r w:rsidRPr="00AA4066">
        <w:rPr>
          <w:rFonts w:ascii="Nunito Sans" w:hAnsi="Nunito Sans" w:cs="Calibri"/>
          <w:color w:val="000000"/>
          <w:sz w:val="22"/>
          <w:szCs w:val="22"/>
          <w:shd w:val="clear" w:color="auto" w:fill="FFFFFF"/>
          <w:vertAlign w:val="superscript"/>
        </w:rPr>
        <w:t>th</w:t>
      </w:r>
      <w:r w:rsidRPr="00AA4066">
        <w:rPr>
          <w:rFonts w:ascii="Nunito Sans" w:hAnsi="Nunito Sans" w:cs="Calibri"/>
          <w:color w:val="000000"/>
          <w:sz w:val="22"/>
          <w:szCs w:val="22"/>
          <w:shd w:val="clear" w:color="auto" w:fill="FFFFFF"/>
        </w:rPr>
        <w:t xml:space="preserve"> </w:t>
      </w:r>
      <w:proofErr w:type="gramStart"/>
      <w:r w:rsidR="0065473A" w:rsidRPr="00AA4066">
        <w:rPr>
          <w:rFonts w:ascii="Nunito Sans" w:hAnsi="Nunito Sans" w:cs="Calibri"/>
          <w:color w:val="000000"/>
          <w:sz w:val="22"/>
          <w:szCs w:val="22"/>
          <w:shd w:val="clear" w:color="auto" w:fill="FFFFFF"/>
        </w:rPr>
        <w:t>WSJ</w:t>
      </w:r>
      <w:proofErr w:type="gramEnd"/>
    </w:p>
    <w:p w14:paraId="27FBE06E" w14:textId="491CED43" w:rsidR="00CE1EF9" w:rsidRPr="00AA4066" w:rsidRDefault="00CE1EF9" w:rsidP="00CE1EF9">
      <w:pPr>
        <w:pStyle w:val="ListParagraph"/>
        <w:numPr>
          <w:ilvl w:val="1"/>
          <w:numId w:val="13"/>
        </w:numPr>
        <w:rPr>
          <w:rFonts w:ascii="Nunito Sans" w:hAnsi="Nunito Sans" w:cs="Calibri"/>
          <w:color w:val="000000"/>
          <w:sz w:val="22"/>
          <w:szCs w:val="22"/>
          <w:shd w:val="clear" w:color="auto" w:fill="FFFFFF"/>
        </w:rPr>
      </w:pPr>
      <w:r w:rsidRPr="00AA4066">
        <w:rPr>
          <w:rFonts w:ascii="Nunito Sans" w:hAnsi="Nunito Sans" w:cs="Calibri"/>
          <w:color w:val="000000"/>
          <w:sz w:val="22"/>
          <w:szCs w:val="22"/>
          <w:shd w:val="clear" w:color="auto" w:fill="FFFFFF"/>
        </w:rPr>
        <w:t>Preparation for WSJ attendance, including risk mitigation plans</w:t>
      </w:r>
      <w:r w:rsidR="00822D81" w:rsidRPr="00AA4066">
        <w:rPr>
          <w:rFonts w:ascii="Nunito Sans" w:hAnsi="Nunito Sans" w:cs="Calibri"/>
          <w:color w:val="000000"/>
          <w:sz w:val="22"/>
          <w:szCs w:val="22"/>
          <w:shd w:val="clear" w:color="auto" w:fill="FFFFFF"/>
        </w:rPr>
        <w:t xml:space="preserve"> and emergency </w:t>
      </w:r>
      <w:proofErr w:type="gramStart"/>
      <w:r w:rsidR="00822D81" w:rsidRPr="00AA4066">
        <w:rPr>
          <w:rFonts w:ascii="Nunito Sans" w:hAnsi="Nunito Sans" w:cs="Calibri"/>
          <w:color w:val="000000"/>
          <w:sz w:val="22"/>
          <w:szCs w:val="22"/>
          <w:shd w:val="clear" w:color="auto" w:fill="FFFFFF"/>
        </w:rPr>
        <w:t>planning</w:t>
      </w:r>
      <w:proofErr w:type="gramEnd"/>
    </w:p>
    <w:p w14:paraId="04DDB102" w14:textId="77777777" w:rsidR="00CE1EF9" w:rsidRPr="00AA4066" w:rsidRDefault="00CE1EF9" w:rsidP="00CE1EF9">
      <w:pPr>
        <w:pStyle w:val="ListParagraph"/>
        <w:numPr>
          <w:ilvl w:val="1"/>
          <w:numId w:val="13"/>
        </w:numPr>
        <w:rPr>
          <w:rFonts w:ascii="Nunito Sans" w:hAnsi="Nunito Sans" w:cs="Calibri"/>
          <w:color w:val="000000"/>
          <w:sz w:val="22"/>
          <w:szCs w:val="22"/>
          <w:shd w:val="clear" w:color="auto" w:fill="FFFFFF"/>
        </w:rPr>
      </w:pPr>
      <w:r w:rsidRPr="00AA4066">
        <w:rPr>
          <w:rFonts w:ascii="Nunito Sans" w:hAnsi="Nunito Sans" w:cs="Calibri"/>
          <w:color w:val="000000"/>
          <w:sz w:val="22"/>
          <w:szCs w:val="22"/>
          <w:shd w:val="clear" w:color="auto" w:fill="FFFFFF"/>
        </w:rPr>
        <w:t>Situation and crisis management as the events unfolded in South Korea</w:t>
      </w:r>
    </w:p>
    <w:p w14:paraId="47DC536C" w14:textId="77777777" w:rsidR="00CE1EF9" w:rsidRPr="00AA4066" w:rsidRDefault="00CE1EF9" w:rsidP="00CE1EF9">
      <w:pPr>
        <w:pStyle w:val="ListParagraph"/>
        <w:numPr>
          <w:ilvl w:val="0"/>
          <w:numId w:val="13"/>
        </w:numPr>
        <w:rPr>
          <w:rFonts w:ascii="Nunito Sans" w:hAnsi="Nunito Sans" w:cs="Calibri"/>
          <w:color w:val="000000"/>
          <w:sz w:val="22"/>
          <w:szCs w:val="22"/>
          <w:shd w:val="clear" w:color="auto" w:fill="FFFFFF"/>
        </w:rPr>
      </w:pPr>
      <w:r w:rsidRPr="00AA4066">
        <w:rPr>
          <w:rFonts w:ascii="Nunito Sans" w:hAnsi="Nunito Sans" w:cs="Calibri"/>
          <w:color w:val="000000"/>
          <w:sz w:val="22"/>
          <w:szCs w:val="22"/>
          <w:shd w:val="clear" w:color="auto" w:fill="FFFFFF"/>
        </w:rPr>
        <w:t>To review and learn lessons at an organisational level in these 3 areas.</w:t>
      </w:r>
    </w:p>
    <w:p w14:paraId="6A792AD3" w14:textId="77777777" w:rsidR="00CE1EF9" w:rsidRPr="00AA4066" w:rsidRDefault="00CE1EF9" w:rsidP="00CE1EF9">
      <w:pPr>
        <w:pStyle w:val="ListParagraph"/>
        <w:numPr>
          <w:ilvl w:val="0"/>
          <w:numId w:val="13"/>
        </w:numPr>
        <w:rPr>
          <w:rFonts w:ascii="Nunito Sans" w:hAnsi="Nunito Sans"/>
          <w:sz w:val="22"/>
          <w:szCs w:val="22"/>
        </w:rPr>
      </w:pPr>
      <w:r w:rsidRPr="00AA4066">
        <w:rPr>
          <w:rFonts w:ascii="Nunito Sans" w:hAnsi="Nunito Sans"/>
          <w:sz w:val="22"/>
          <w:szCs w:val="22"/>
        </w:rPr>
        <w:t xml:space="preserve">To recommend to the Board what assurance they would need to approve future large-scale international events, especially attendance at the next </w:t>
      </w:r>
      <w:proofErr w:type="gramStart"/>
      <w:r w:rsidRPr="00AA4066">
        <w:rPr>
          <w:rFonts w:ascii="Nunito Sans" w:hAnsi="Nunito Sans"/>
          <w:sz w:val="22"/>
          <w:szCs w:val="22"/>
        </w:rPr>
        <w:t>WSJ</w:t>
      </w:r>
      <w:proofErr w:type="gramEnd"/>
    </w:p>
    <w:p w14:paraId="456CE3A1" w14:textId="77777777" w:rsidR="00CE1EF9" w:rsidRPr="00AA4066" w:rsidRDefault="00CE1EF9" w:rsidP="00CE1EF9">
      <w:pPr>
        <w:pStyle w:val="ListParagraph"/>
        <w:numPr>
          <w:ilvl w:val="0"/>
          <w:numId w:val="13"/>
        </w:numPr>
        <w:rPr>
          <w:rFonts w:ascii="Nunito Sans" w:hAnsi="Nunito Sans"/>
          <w:sz w:val="22"/>
          <w:szCs w:val="22"/>
        </w:rPr>
      </w:pPr>
      <w:r w:rsidRPr="00AA4066">
        <w:rPr>
          <w:rFonts w:ascii="Nunito Sans" w:hAnsi="Nunito Sans"/>
          <w:sz w:val="22"/>
          <w:szCs w:val="22"/>
        </w:rPr>
        <w:t>To generate robust, independent learnings for the strategic and risk management of upcoming future international events</w:t>
      </w:r>
    </w:p>
    <w:p w14:paraId="004E448E" w14:textId="55A8A53F" w:rsidR="00CE1EF9" w:rsidRPr="00AA4066" w:rsidRDefault="00CE1EF9" w:rsidP="003574CE">
      <w:pPr>
        <w:rPr>
          <w:rFonts w:ascii="Nunito Sans" w:hAnsi="Nunito Sans"/>
          <w:b/>
          <w:bCs/>
          <w:sz w:val="22"/>
          <w:szCs w:val="22"/>
        </w:rPr>
      </w:pPr>
    </w:p>
    <w:p w14:paraId="2EBB33A0" w14:textId="33861A50" w:rsidR="00983565" w:rsidRPr="00AA4066" w:rsidRDefault="002118CA" w:rsidP="003574CE">
      <w:pPr>
        <w:rPr>
          <w:rFonts w:ascii="Nunito Sans" w:hAnsi="Nunito Sans"/>
          <w:b/>
          <w:bCs/>
        </w:rPr>
      </w:pPr>
      <w:r w:rsidRPr="00AA4066">
        <w:rPr>
          <w:rFonts w:ascii="Nunito Sans" w:hAnsi="Nunito Sans"/>
          <w:b/>
          <w:bCs/>
        </w:rPr>
        <w:t>6</w:t>
      </w:r>
      <w:r w:rsidR="0006160C" w:rsidRPr="00AA4066">
        <w:rPr>
          <w:rFonts w:ascii="Nunito Sans" w:hAnsi="Nunito Sans"/>
          <w:b/>
          <w:bCs/>
        </w:rPr>
        <w:t xml:space="preserve">. </w:t>
      </w:r>
      <w:r w:rsidR="00FE3A5E" w:rsidRPr="00AA4066">
        <w:rPr>
          <w:rFonts w:ascii="Nunito Sans" w:hAnsi="Nunito Sans"/>
          <w:b/>
          <w:bCs/>
        </w:rPr>
        <w:t>Scope of the review</w:t>
      </w:r>
    </w:p>
    <w:p w14:paraId="0570C876" w14:textId="0EA9300B" w:rsidR="00E6500D" w:rsidRPr="00AA4066" w:rsidRDefault="00E6500D" w:rsidP="00E6500D">
      <w:pPr>
        <w:rPr>
          <w:rFonts w:ascii="Nunito Sans" w:hAnsi="Nunito Sans"/>
          <w:sz w:val="22"/>
          <w:szCs w:val="22"/>
        </w:rPr>
      </w:pPr>
      <w:r w:rsidRPr="00AA4066">
        <w:rPr>
          <w:rFonts w:ascii="Nunito Sans" w:hAnsi="Nunito Sans"/>
          <w:sz w:val="22"/>
          <w:szCs w:val="22"/>
        </w:rPr>
        <w:t>W</w:t>
      </w:r>
      <w:r w:rsidR="00D7475E" w:rsidRPr="00AA4066">
        <w:rPr>
          <w:rFonts w:ascii="Nunito Sans" w:hAnsi="Nunito Sans"/>
          <w:sz w:val="22"/>
          <w:szCs w:val="22"/>
        </w:rPr>
        <w:t>as the governance</w:t>
      </w:r>
      <w:r w:rsidRPr="00AA4066">
        <w:rPr>
          <w:rFonts w:ascii="Nunito Sans" w:hAnsi="Nunito Sans"/>
          <w:sz w:val="22"/>
          <w:szCs w:val="22"/>
        </w:rPr>
        <w:t>,</w:t>
      </w:r>
      <w:r w:rsidR="00D7475E" w:rsidRPr="00AA4066">
        <w:rPr>
          <w:rFonts w:ascii="Nunito Sans" w:hAnsi="Nunito Sans"/>
          <w:sz w:val="22"/>
          <w:szCs w:val="22"/>
        </w:rPr>
        <w:t xml:space="preserve"> decision-making </w:t>
      </w:r>
      <w:r w:rsidRPr="00AA4066">
        <w:rPr>
          <w:rFonts w:ascii="Nunito Sans" w:hAnsi="Nunito Sans"/>
          <w:sz w:val="22"/>
          <w:szCs w:val="22"/>
        </w:rPr>
        <w:t xml:space="preserve">and risk management </w:t>
      </w:r>
      <w:r w:rsidR="00797E46" w:rsidRPr="00AA4066">
        <w:rPr>
          <w:rFonts w:ascii="Nunito Sans" w:hAnsi="Nunito Sans"/>
          <w:sz w:val="22"/>
          <w:szCs w:val="22"/>
        </w:rPr>
        <w:t xml:space="preserve">of the TSA </w:t>
      </w:r>
      <w:r w:rsidRPr="00AA4066">
        <w:rPr>
          <w:rFonts w:ascii="Nunito Sans" w:hAnsi="Nunito Sans"/>
          <w:sz w:val="22"/>
          <w:szCs w:val="22"/>
        </w:rPr>
        <w:t xml:space="preserve">sufficiently robust </w:t>
      </w:r>
      <w:r w:rsidR="00D7475E" w:rsidRPr="00AA4066">
        <w:rPr>
          <w:rFonts w:ascii="Nunito Sans" w:hAnsi="Nunito Sans"/>
          <w:sz w:val="22"/>
          <w:szCs w:val="22"/>
        </w:rPr>
        <w:t xml:space="preserve">around the </w:t>
      </w:r>
      <w:r w:rsidRPr="00AA4066">
        <w:rPr>
          <w:rFonts w:ascii="Nunito Sans" w:hAnsi="Nunito Sans"/>
          <w:sz w:val="22"/>
          <w:szCs w:val="22"/>
        </w:rPr>
        <w:t xml:space="preserve">following </w:t>
      </w:r>
      <w:r w:rsidR="00D7475E" w:rsidRPr="00AA4066">
        <w:rPr>
          <w:rFonts w:ascii="Nunito Sans" w:hAnsi="Nunito Sans"/>
          <w:sz w:val="22"/>
          <w:szCs w:val="22"/>
        </w:rPr>
        <w:t>decision</w:t>
      </w:r>
      <w:r w:rsidRPr="00AA4066">
        <w:rPr>
          <w:rFonts w:ascii="Nunito Sans" w:hAnsi="Nunito Sans"/>
          <w:sz w:val="22"/>
          <w:szCs w:val="22"/>
        </w:rPr>
        <w:t>s</w:t>
      </w:r>
      <w:r w:rsidR="003424EE" w:rsidRPr="00AA4066">
        <w:rPr>
          <w:rFonts w:ascii="Nunito Sans" w:hAnsi="Nunito Sans"/>
          <w:sz w:val="22"/>
          <w:szCs w:val="22"/>
        </w:rPr>
        <w:t xml:space="preserve"> (and where can there be improvements)</w:t>
      </w:r>
      <w:r w:rsidRPr="00AA4066">
        <w:rPr>
          <w:rFonts w:ascii="Nunito Sans" w:hAnsi="Nunito Sans"/>
          <w:sz w:val="22"/>
          <w:szCs w:val="22"/>
        </w:rPr>
        <w:t>:</w:t>
      </w:r>
    </w:p>
    <w:p w14:paraId="1B47B5C2" w14:textId="7E2A610A"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 xml:space="preserve">that </w:t>
      </w:r>
      <w:r w:rsidR="00797E46" w:rsidRPr="00AA4066">
        <w:rPr>
          <w:rFonts w:ascii="Nunito Sans" w:hAnsi="Nunito Sans"/>
          <w:sz w:val="22"/>
          <w:szCs w:val="22"/>
        </w:rPr>
        <w:t>a</w:t>
      </w:r>
      <w:r w:rsidRPr="00AA4066">
        <w:rPr>
          <w:rFonts w:ascii="Nunito Sans" w:hAnsi="Nunito Sans"/>
          <w:sz w:val="22"/>
          <w:szCs w:val="22"/>
        </w:rPr>
        <w:t xml:space="preserve"> UK Contingent </w:t>
      </w:r>
      <w:r w:rsidR="00797E46" w:rsidRPr="00AA4066">
        <w:rPr>
          <w:rFonts w:ascii="Nunito Sans" w:hAnsi="Nunito Sans"/>
          <w:sz w:val="22"/>
          <w:szCs w:val="22"/>
        </w:rPr>
        <w:t>sh</w:t>
      </w:r>
      <w:r w:rsidRPr="00AA4066">
        <w:rPr>
          <w:rFonts w:ascii="Nunito Sans" w:hAnsi="Nunito Sans"/>
          <w:sz w:val="22"/>
          <w:szCs w:val="22"/>
        </w:rPr>
        <w:t xml:space="preserve">ould </w:t>
      </w:r>
      <w:r w:rsidR="00D7475E" w:rsidRPr="00AA4066">
        <w:rPr>
          <w:rFonts w:ascii="Nunito Sans" w:hAnsi="Nunito Sans"/>
          <w:sz w:val="22"/>
          <w:szCs w:val="22"/>
        </w:rPr>
        <w:t>attend the WSJ</w:t>
      </w:r>
      <w:r w:rsidR="00797E46" w:rsidRPr="00AA4066">
        <w:rPr>
          <w:rFonts w:ascii="Nunito Sans" w:hAnsi="Nunito Sans"/>
          <w:sz w:val="22"/>
          <w:szCs w:val="22"/>
        </w:rPr>
        <w:t xml:space="preserve"> in South Korea</w:t>
      </w:r>
      <w:r w:rsidRPr="00AA4066">
        <w:rPr>
          <w:rFonts w:ascii="Nunito Sans" w:hAnsi="Nunito Sans"/>
          <w:sz w:val="22"/>
          <w:szCs w:val="22"/>
        </w:rPr>
        <w:t xml:space="preserve">, </w:t>
      </w:r>
      <w:r w:rsidR="00797E46" w:rsidRPr="00AA4066">
        <w:rPr>
          <w:rFonts w:ascii="Nunito Sans" w:hAnsi="Nunito Sans"/>
          <w:sz w:val="22"/>
          <w:szCs w:val="22"/>
        </w:rPr>
        <w:t xml:space="preserve">and </w:t>
      </w:r>
      <w:r w:rsidR="00B10D70" w:rsidRPr="00AA4066">
        <w:rPr>
          <w:rFonts w:ascii="Nunito Sans" w:hAnsi="Nunito Sans"/>
          <w:sz w:val="22"/>
          <w:szCs w:val="22"/>
        </w:rPr>
        <w:t xml:space="preserve">size it should </w:t>
      </w:r>
      <w:proofErr w:type="gramStart"/>
      <w:r w:rsidR="00B10D70" w:rsidRPr="00AA4066">
        <w:rPr>
          <w:rFonts w:ascii="Nunito Sans" w:hAnsi="Nunito Sans"/>
          <w:sz w:val="22"/>
          <w:szCs w:val="22"/>
        </w:rPr>
        <w:t>be</w:t>
      </w:r>
      <w:proofErr w:type="gramEnd"/>
    </w:p>
    <w:p w14:paraId="512C81D2" w14:textId="2EBA061E"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 xml:space="preserve">that TSA had sufficient </w:t>
      </w:r>
      <w:r w:rsidR="00797E46" w:rsidRPr="00AA4066">
        <w:rPr>
          <w:rFonts w:ascii="Nunito Sans" w:hAnsi="Nunito Sans"/>
          <w:sz w:val="22"/>
          <w:szCs w:val="22"/>
        </w:rPr>
        <w:t xml:space="preserve">reassurance around the safety and risk management of the WSJ in the weeks </w:t>
      </w:r>
      <w:r w:rsidRPr="00AA4066">
        <w:rPr>
          <w:rFonts w:ascii="Nunito Sans" w:hAnsi="Nunito Sans"/>
          <w:sz w:val="22"/>
          <w:szCs w:val="22"/>
        </w:rPr>
        <w:t xml:space="preserve">immediately </w:t>
      </w:r>
      <w:r w:rsidR="000B4DA4" w:rsidRPr="00AA4066">
        <w:rPr>
          <w:rFonts w:ascii="Nunito Sans" w:hAnsi="Nunito Sans"/>
          <w:sz w:val="22"/>
          <w:szCs w:val="22"/>
        </w:rPr>
        <w:t xml:space="preserve">before the event, or at key governance points preceding </w:t>
      </w:r>
      <w:proofErr w:type="gramStart"/>
      <w:r w:rsidR="000B4DA4" w:rsidRPr="00AA4066">
        <w:rPr>
          <w:rFonts w:ascii="Nunito Sans" w:hAnsi="Nunito Sans"/>
          <w:sz w:val="22"/>
          <w:szCs w:val="22"/>
        </w:rPr>
        <w:t>that</w:t>
      </w:r>
      <w:proofErr w:type="gramEnd"/>
    </w:p>
    <w:p w14:paraId="59491E30" w14:textId="0C1A2F19"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 xml:space="preserve">that the UK contingent should be </w:t>
      </w:r>
      <w:r w:rsidR="00797E46" w:rsidRPr="00AA4066">
        <w:rPr>
          <w:rFonts w:ascii="Nunito Sans" w:hAnsi="Nunito Sans"/>
          <w:sz w:val="22"/>
          <w:szCs w:val="22"/>
        </w:rPr>
        <w:t xml:space="preserve">kept offsite </w:t>
      </w:r>
      <w:r w:rsidRPr="00AA4066">
        <w:rPr>
          <w:rFonts w:ascii="Nunito Sans" w:hAnsi="Nunito Sans"/>
          <w:sz w:val="22"/>
          <w:szCs w:val="22"/>
        </w:rPr>
        <w:t xml:space="preserve">in Seoul for </w:t>
      </w:r>
      <w:proofErr w:type="gramStart"/>
      <w:r w:rsidRPr="00AA4066">
        <w:rPr>
          <w:rFonts w:ascii="Nunito Sans" w:hAnsi="Nunito Sans"/>
          <w:sz w:val="22"/>
          <w:szCs w:val="22"/>
        </w:rPr>
        <w:t>a period of time</w:t>
      </w:r>
      <w:proofErr w:type="gramEnd"/>
    </w:p>
    <w:p w14:paraId="3564428B" w14:textId="476AFD5E"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 xml:space="preserve">that the IST should </w:t>
      </w:r>
      <w:r w:rsidR="00797E46" w:rsidRPr="00AA4066">
        <w:rPr>
          <w:rFonts w:ascii="Nunito Sans" w:hAnsi="Nunito Sans"/>
          <w:sz w:val="22"/>
          <w:szCs w:val="22"/>
        </w:rPr>
        <w:t>remain on</w:t>
      </w:r>
      <w:r w:rsidRPr="00AA4066">
        <w:rPr>
          <w:rFonts w:ascii="Nunito Sans" w:hAnsi="Nunito Sans"/>
          <w:sz w:val="22"/>
          <w:szCs w:val="22"/>
        </w:rPr>
        <w:t>site during this time</w:t>
      </w:r>
    </w:p>
    <w:p w14:paraId="4A4100AD" w14:textId="50B23EEB"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 xml:space="preserve">that the UK contingent should move onsite </w:t>
      </w:r>
    </w:p>
    <w:p w14:paraId="6124AE96" w14:textId="46AC6EAB"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that the UK contingent stay</w:t>
      </w:r>
      <w:r w:rsidR="00797E46" w:rsidRPr="00AA4066">
        <w:rPr>
          <w:rFonts w:ascii="Nunito Sans" w:hAnsi="Nunito Sans"/>
          <w:sz w:val="22"/>
          <w:szCs w:val="22"/>
        </w:rPr>
        <w:t>ed</w:t>
      </w:r>
      <w:r w:rsidRPr="00AA4066">
        <w:rPr>
          <w:rFonts w:ascii="Nunito Sans" w:hAnsi="Nunito Sans"/>
          <w:sz w:val="22"/>
          <w:szCs w:val="22"/>
        </w:rPr>
        <w:t xml:space="preserve"> onsite for </w:t>
      </w:r>
      <w:proofErr w:type="gramStart"/>
      <w:r w:rsidRPr="00AA4066">
        <w:rPr>
          <w:rFonts w:ascii="Nunito Sans" w:hAnsi="Nunito Sans"/>
          <w:sz w:val="22"/>
          <w:szCs w:val="22"/>
        </w:rPr>
        <w:t>a period of time</w:t>
      </w:r>
      <w:proofErr w:type="gramEnd"/>
    </w:p>
    <w:p w14:paraId="5F68C524" w14:textId="70CF24A1" w:rsidR="00E6500D" w:rsidRPr="00AA4066" w:rsidRDefault="00E6500D" w:rsidP="00E6500D">
      <w:pPr>
        <w:pStyle w:val="ListParagraph"/>
        <w:numPr>
          <w:ilvl w:val="0"/>
          <w:numId w:val="27"/>
        </w:numPr>
        <w:rPr>
          <w:rFonts w:ascii="Nunito Sans" w:hAnsi="Nunito Sans"/>
          <w:sz w:val="22"/>
          <w:szCs w:val="22"/>
        </w:rPr>
      </w:pPr>
      <w:r w:rsidRPr="00AA4066">
        <w:rPr>
          <w:rFonts w:ascii="Nunito Sans" w:hAnsi="Nunito Sans"/>
          <w:sz w:val="22"/>
          <w:szCs w:val="22"/>
        </w:rPr>
        <w:t>that the UK contingent should move offsite</w:t>
      </w:r>
    </w:p>
    <w:p w14:paraId="55BD19A4" w14:textId="37537860" w:rsidR="00E6500D" w:rsidRPr="00AA4066" w:rsidRDefault="00E6500D" w:rsidP="00E6500D">
      <w:pPr>
        <w:rPr>
          <w:rFonts w:ascii="Nunito Sans" w:hAnsi="Nunito Sans"/>
          <w:sz w:val="22"/>
          <w:szCs w:val="22"/>
        </w:rPr>
      </w:pPr>
      <w:r w:rsidRPr="00AA4066">
        <w:rPr>
          <w:rFonts w:ascii="Nunito Sans" w:hAnsi="Nunito Sans"/>
          <w:sz w:val="22"/>
          <w:szCs w:val="22"/>
        </w:rPr>
        <w:t xml:space="preserve">The review is particularly asked to consider what </w:t>
      </w:r>
      <w:r w:rsidR="00797E46" w:rsidRPr="00AA4066">
        <w:rPr>
          <w:rFonts w:ascii="Nunito Sans" w:hAnsi="Nunito Sans"/>
          <w:sz w:val="22"/>
          <w:szCs w:val="22"/>
        </w:rPr>
        <w:t xml:space="preserve">practical </w:t>
      </w:r>
      <w:r w:rsidRPr="00AA4066">
        <w:rPr>
          <w:rFonts w:ascii="Nunito Sans" w:hAnsi="Nunito Sans"/>
          <w:sz w:val="22"/>
          <w:szCs w:val="22"/>
        </w:rPr>
        <w:t>lessons can be learned and recommendation</w:t>
      </w:r>
      <w:r w:rsidR="00797E46" w:rsidRPr="00AA4066">
        <w:rPr>
          <w:rFonts w:ascii="Nunito Sans" w:hAnsi="Nunito Sans"/>
          <w:sz w:val="22"/>
          <w:szCs w:val="22"/>
        </w:rPr>
        <w:t>s</w:t>
      </w:r>
      <w:r w:rsidRPr="00AA4066">
        <w:rPr>
          <w:rFonts w:ascii="Nunito Sans" w:hAnsi="Nunito Sans"/>
          <w:sz w:val="22"/>
          <w:szCs w:val="22"/>
        </w:rPr>
        <w:t xml:space="preserve"> applied in the following areas:</w:t>
      </w:r>
    </w:p>
    <w:p w14:paraId="33BAE0FC" w14:textId="4A1F0B23" w:rsidR="006E3E1D" w:rsidRPr="00AA4066" w:rsidRDefault="003B5B1B" w:rsidP="006E3E1D">
      <w:pPr>
        <w:pStyle w:val="ListParagraph"/>
        <w:numPr>
          <w:ilvl w:val="0"/>
          <w:numId w:val="31"/>
        </w:numPr>
        <w:rPr>
          <w:rFonts w:ascii="Nunito Sans" w:hAnsi="Nunito Sans"/>
          <w:sz w:val="22"/>
          <w:szCs w:val="22"/>
        </w:rPr>
      </w:pPr>
      <w:r w:rsidRPr="00AA4066">
        <w:rPr>
          <w:rFonts w:ascii="Nunito Sans" w:hAnsi="Nunito Sans"/>
          <w:sz w:val="22"/>
          <w:szCs w:val="22"/>
        </w:rPr>
        <w:t xml:space="preserve">Role of the </w:t>
      </w:r>
      <w:r w:rsidR="006E3E1D" w:rsidRPr="00AA4066">
        <w:rPr>
          <w:rFonts w:ascii="Nunito Sans" w:hAnsi="Nunito Sans"/>
          <w:sz w:val="22"/>
          <w:szCs w:val="22"/>
        </w:rPr>
        <w:t>following groups in governance, decision-making and risk management</w:t>
      </w:r>
    </w:p>
    <w:p w14:paraId="3AE23552" w14:textId="02EFDBDB" w:rsidR="003B5B1B" w:rsidRPr="00AA4066" w:rsidRDefault="003B5B1B" w:rsidP="006E3E1D">
      <w:pPr>
        <w:pStyle w:val="ListParagraph"/>
        <w:numPr>
          <w:ilvl w:val="1"/>
          <w:numId w:val="31"/>
        </w:numPr>
        <w:rPr>
          <w:rFonts w:ascii="Nunito Sans" w:hAnsi="Nunito Sans"/>
          <w:sz w:val="22"/>
          <w:szCs w:val="22"/>
        </w:rPr>
      </w:pPr>
      <w:r w:rsidRPr="00AA4066">
        <w:rPr>
          <w:rFonts w:ascii="Nunito Sans" w:hAnsi="Nunito Sans"/>
          <w:sz w:val="22"/>
          <w:szCs w:val="22"/>
        </w:rPr>
        <w:t>Board and key sub-committees (Finance, S</w:t>
      </w:r>
      <w:r w:rsidR="003424EE" w:rsidRPr="00AA4066">
        <w:rPr>
          <w:rFonts w:ascii="Nunito Sans" w:hAnsi="Nunito Sans"/>
          <w:sz w:val="22"/>
          <w:szCs w:val="22"/>
        </w:rPr>
        <w:t>trategy and Delivery (inc. Events and Contingents Sub-Committee), Safety, Safeguarding</w:t>
      </w:r>
      <w:r w:rsidR="006E3E1D" w:rsidRPr="00AA4066">
        <w:rPr>
          <w:rFonts w:ascii="Nunito Sans" w:hAnsi="Nunito Sans"/>
          <w:sz w:val="22"/>
          <w:szCs w:val="22"/>
        </w:rPr>
        <w:t>)</w:t>
      </w:r>
    </w:p>
    <w:p w14:paraId="32D4EF5A" w14:textId="3A3CA08D" w:rsidR="003B5B1B" w:rsidRPr="00AA4066" w:rsidRDefault="003B5B1B" w:rsidP="006E3E1D">
      <w:pPr>
        <w:pStyle w:val="ListParagraph"/>
        <w:numPr>
          <w:ilvl w:val="1"/>
          <w:numId w:val="31"/>
        </w:numPr>
        <w:rPr>
          <w:rFonts w:ascii="Nunito Sans" w:hAnsi="Nunito Sans"/>
          <w:sz w:val="22"/>
          <w:szCs w:val="22"/>
        </w:rPr>
      </w:pPr>
      <w:r w:rsidRPr="00AA4066">
        <w:rPr>
          <w:rFonts w:ascii="Nunito Sans" w:hAnsi="Nunito Sans"/>
          <w:sz w:val="22"/>
          <w:szCs w:val="22"/>
        </w:rPr>
        <w:t xml:space="preserve">Role of Executive Leadership </w:t>
      </w:r>
    </w:p>
    <w:p w14:paraId="2B4824F3" w14:textId="0FE7C937" w:rsidR="006E3E1D" w:rsidRPr="00AA4066" w:rsidRDefault="006E3E1D" w:rsidP="006E3E1D">
      <w:pPr>
        <w:pStyle w:val="ListParagraph"/>
        <w:numPr>
          <w:ilvl w:val="1"/>
          <w:numId w:val="31"/>
        </w:numPr>
        <w:rPr>
          <w:rFonts w:ascii="Nunito Sans" w:hAnsi="Nunito Sans"/>
          <w:sz w:val="22"/>
          <w:szCs w:val="22"/>
        </w:rPr>
      </w:pPr>
      <w:r w:rsidRPr="00AA4066">
        <w:rPr>
          <w:rFonts w:ascii="Nunito Sans" w:hAnsi="Nunito Sans"/>
          <w:sz w:val="22"/>
          <w:szCs w:val="22"/>
        </w:rPr>
        <w:t>Role of Contingent Management Team and key lead volunteers in UKLT</w:t>
      </w:r>
    </w:p>
    <w:p w14:paraId="484FD629" w14:textId="69FB83D9" w:rsidR="00797E46" w:rsidRPr="00AA4066" w:rsidRDefault="00797E46" w:rsidP="002326D3">
      <w:pPr>
        <w:pStyle w:val="ListParagraph"/>
        <w:numPr>
          <w:ilvl w:val="0"/>
          <w:numId w:val="2"/>
        </w:numPr>
        <w:rPr>
          <w:rFonts w:ascii="Nunito Sans" w:hAnsi="Nunito Sans"/>
          <w:sz w:val="22"/>
          <w:szCs w:val="22"/>
        </w:rPr>
      </w:pPr>
      <w:r w:rsidRPr="00AA4066">
        <w:rPr>
          <w:rFonts w:ascii="Nunito Sans" w:hAnsi="Nunito Sans"/>
          <w:sz w:val="22"/>
          <w:szCs w:val="22"/>
        </w:rPr>
        <w:t>Balance of expertise and experience</w:t>
      </w:r>
      <w:r w:rsidR="00B10D70" w:rsidRPr="00AA4066">
        <w:rPr>
          <w:rFonts w:ascii="Nunito Sans" w:hAnsi="Nunito Sans"/>
          <w:sz w:val="22"/>
          <w:szCs w:val="22"/>
        </w:rPr>
        <w:t xml:space="preserve"> involved in the management and support </w:t>
      </w:r>
      <w:proofErr w:type="gramStart"/>
      <w:r w:rsidR="00B10D70" w:rsidRPr="00AA4066">
        <w:rPr>
          <w:rFonts w:ascii="Nunito Sans" w:hAnsi="Nunito Sans"/>
          <w:sz w:val="22"/>
          <w:szCs w:val="22"/>
        </w:rPr>
        <w:t xml:space="preserve">of </w:t>
      </w:r>
      <w:r w:rsidRPr="00AA4066">
        <w:rPr>
          <w:rFonts w:ascii="Nunito Sans" w:hAnsi="Nunito Sans"/>
          <w:sz w:val="22"/>
          <w:szCs w:val="22"/>
        </w:rPr>
        <w:t xml:space="preserve"> the</w:t>
      </w:r>
      <w:proofErr w:type="gramEnd"/>
      <w:r w:rsidRPr="00AA4066">
        <w:rPr>
          <w:rFonts w:ascii="Nunito Sans" w:hAnsi="Nunito Sans"/>
          <w:sz w:val="22"/>
          <w:szCs w:val="22"/>
        </w:rPr>
        <w:t xml:space="preserve"> WSJ, including staff and leadership attendance</w:t>
      </w:r>
    </w:p>
    <w:p w14:paraId="28CAE799" w14:textId="77777777" w:rsidR="006E3E1D" w:rsidRPr="00AA4066" w:rsidRDefault="00797E46" w:rsidP="00851442">
      <w:pPr>
        <w:pStyle w:val="ListParagraph"/>
        <w:numPr>
          <w:ilvl w:val="0"/>
          <w:numId w:val="2"/>
        </w:numPr>
        <w:rPr>
          <w:rFonts w:ascii="Nunito Sans" w:hAnsi="Nunito Sans"/>
          <w:sz w:val="22"/>
          <w:szCs w:val="22"/>
        </w:rPr>
      </w:pPr>
      <w:r w:rsidRPr="00AA4066">
        <w:rPr>
          <w:rFonts w:ascii="Nunito Sans" w:hAnsi="Nunito Sans"/>
          <w:sz w:val="22"/>
          <w:szCs w:val="22"/>
        </w:rPr>
        <w:t>Crisis planning</w:t>
      </w:r>
      <w:r w:rsidR="006E3E1D" w:rsidRPr="00AA4066">
        <w:rPr>
          <w:rFonts w:ascii="Nunito Sans" w:hAnsi="Nunito Sans"/>
          <w:sz w:val="22"/>
          <w:szCs w:val="22"/>
        </w:rPr>
        <w:t xml:space="preserve"> and c</w:t>
      </w:r>
      <w:r w:rsidR="003B5B1B" w:rsidRPr="00AA4066">
        <w:rPr>
          <w:rFonts w:ascii="Nunito Sans" w:hAnsi="Nunito Sans"/>
          <w:sz w:val="22"/>
          <w:szCs w:val="22"/>
        </w:rPr>
        <w:t>risis management</w:t>
      </w:r>
      <w:r w:rsidR="006E3E1D" w:rsidRPr="00AA4066">
        <w:rPr>
          <w:rFonts w:ascii="Nunito Sans" w:hAnsi="Nunito Sans"/>
          <w:sz w:val="22"/>
          <w:szCs w:val="22"/>
        </w:rPr>
        <w:t>,</w:t>
      </w:r>
      <w:r w:rsidR="003B5B1B" w:rsidRPr="00AA4066">
        <w:rPr>
          <w:rFonts w:ascii="Nunito Sans" w:hAnsi="Nunito Sans"/>
          <w:sz w:val="22"/>
          <w:szCs w:val="22"/>
        </w:rPr>
        <w:t xml:space="preserve"> to include</w:t>
      </w:r>
      <w:r w:rsidR="006E3E1D" w:rsidRPr="00AA4066">
        <w:rPr>
          <w:rFonts w:ascii="Nunito Sans" w:hAnsi="Nunito Sans"/>
          <w:sz w:val="22"/>
          <w:szCs w:val="22"/>
        </w:rPr>
        <w:t>:</w:t>
      </w:r>
    </w:p>
    <w:p w14:paraId="68AFED72" w14:textId="28F74049" w:rsidR="00C94AFB" w:rsidRPr="00AA4066" w:rsidRDefault="00C94AFB" w:rsidP="006E3E1D">
      <w:pPr>
        <w:pStyle w:val="ListParagraph"/>
        <w:numPr>
          <w:ilvl w:val="1"/>
          <w:numId w:val="2"/>
        </w:numPr>
        <w:rPr>
          <w:rFonts w:ascii="Nunito Sans" w:hAnsi="Nunito Sans"/>
          <w:sz w:val="22"/>
          <w:szCs w:val="22"/>
        </w:rPr>
      </w:pPr>
      <w:r w:rsidRPr="00AA4066">
        <w:rPr>
          <w:rFonts w:ascii="Nunito Sans" w:hAnsi="Nunito Sans"/>
          <w:sz w:val="22"/>
          <w:szCs w:val="22"/>
        </w:rPr>
        <w:t>emergency planning</w:t>
      </w:r>
    </w:p>
    <w:p w14:paraId="368BA0E9" w14:textId="49449FB6" w:rsidR="006E3E1D" w:rsidRPr="00AA4066" w:rsidRDefault="006E3E1D" w:rsidP="006E3E1D">
      <w:pPr>
        <w:pStyle w:val="ListParagraph"/>
        <w:numPr>
          <w:ilvl w:val="1"/>
          <w:numId w:val="2"/>
        </w:numPr>
        <w:rPr>
          <w:rFonts w:ascii="Nunito Sans" w:hAnsi="Nunito Sans"/>
          <w:sz w:val="22"/>
          <w:szCs w:val="22"/>
        </w:rPr>
      </w:pPr>
      <w:r w:rsidRPr="00AA4066">
        <w:rPr>
          <w:rFonts w:ascii="Nunito Sans" w:hAnsi="Nunito Sans"/>
          <w:sz w:val="22"/>
          <w:szCs w:val="22"/>
        </w:rPr>
        <w:t>planned and dynamic risk assessments</w:t>
      </w:r>
    </w:p>
    <w:p w14:paraId="4F174B9E" w14:textId="77777777" w:rsidR="006E3E1D" w:rsidRPr="00AA4066" w:rsidRDefault="003B5B1B" w:rsidP="006E3E1D">
      <w:pPr>
        <w:pStyle w:val="ListParagraph"/>
        <w:numPr>
          <w:ilvl w:val="1"/>
          <w:numId w:val="2"/>
        </w:numPr>
        <w:rPr>
          <w:rFonts w:ascii="Nunito Sans" w:hAnsi="Nunito Sans"/>
          <w:sz w:val="22"/>
          <w:szCs w:val="22"/>
        </w:rPr>
      </w:pPr>
      <w:r w:rsidRPr="00AA4066">
        <w:rPr>
          <w:rFonts w:ascii="Nunito Sans" w:hAnsi="Nunito Sans"/>
          <w:sz w:val="22"/>
          <w:szCs w:val="22"/>
        </w:rPr>
        <w:t>clarity of decision making/accountability</w:t>
      </w:r>
    </w:p>
    <w:p w14:paraId="0B9CA85C" w14:textId="2608EBDA" w:rsidR="006E3E1D" w:rsidRPr="00AA4066" w:rsidRDefault="006E3E1D" w:rsidP="006E3E1D">
      <w:pPr>
        <w:pStyle w:val="ListParagraph"/>
        <w:numPr>
          <w:ilvl w:val="1"/>
          <w:numId w:val="2"/>
        </w:numPr>
        <w:rPr>
          <w:rFonts w:ascii="Nunito Sans" w:hAnsi="Nunito Sans"/>
          <w:sz w:val="22"/>
          <w:szCs w:val="22"/>
        </w:rPr>
      </w:pPr>
      <w:r w:rsidRPr="00AA4066">
        <w:rPr>
          <w:rFonts w:ascii="Nunito Sans" w:hAnsi="Nunito Sans"/>
          <w:sz w:val="22"/>
          <w:szCs w:val="22"/>
        </w:rPr>
        <w:t>conflicts of interest and clarity of roles</w:t>
      </w:r>
    </w:p>
    <w:p w14:paraId="5C9001BA" w14:textId="57DBE94A" w:rsidR="006E3E1D" w:rsidRPr="00AA4066" w:rsidRDefault="006E3E1D" w:rsidP="006E3E1D">
      <w:pPr>
        <w:pStyle w:val="ListParagraph"/>
        <w:numPr>
          <w:ilvl w:val="0"/>
          <w:numId w:val="2"/>
        </w:numPr>
        <w:rPr>
          <w:rFonts w:ascii="Nunito Sans" w:hAnsi="Nunito Sans"/>
          <w:sz w:val="22"/>
          <w:szCs w:val="22"/>
        </w:rPr>
      </w:pPr>
      <w:r w:rsidRPr="00AA4066">
        <w:rPr>
          <w:rFonts w:ascii="Nunito Sans" w:hAnsi="Nunito Sans"/>
          <w:sz w:val="22"/>
          <w:szCs w:val="22"/>
        </w:rPr>
        <w:t>Communications with key stakeholders including:</w:t>
      </w:r>
    </w:p>
    <w:p w14:paraId="04DCA4AC" w14:textId="6882840F" w:rsidR="00797E46" w:rsidRPr="00AA4066" w:rsidRDefault="00797E46" w:rsidP="006E3E1D">
      <w:pPr>
        <w:pStyle w:val="ListParagraph"/>
        <w:numPr>
          <w:ilvl w:val="1"/>
          <w:numId w:val="2"/>
        </w:numPr>
        <w:rPr>
          <w:rFonts w:ascii="Nunito Sans" w:hAnsi="Nunito Sans"/>
          <w:sz w:val="22"/>
          <w:szCs w:val="22"/>
        </w:rPr>
      </w:pPr>
      <w:r w:rsidRPr="00AA4066">
        <w:rPr>
          <w:rFonts w:ascii="Nunito Sans" w:hAnsi="Nunito Sans"/>
          <w:sz w:val="22"/>
          <w:szCs w:val="22"/>
        </w:rPr>
        <w:t>Interface with WSJ organisers during the crisis</w:t>
      </w:r>
    </w:p>
    <w:p w14:paraId="1FA614DB" w14:textId="215C2EF7" w:rsidR="00797E46" w:rsidRPr="00AA4066" w:rsidRDefault="00797E46" w:rsidP="006E3E1D">
      <w:pPr>
        <w:pStyle w:val="ListParagraph"/>
        <w:numPr>
          <w:ilvl w:val="1"/>
          <w:numId w:val="2"/>
        </w:numPr>
        <w:rPr>
          <w:rFonts w:ascii="Nunito Sans" w:hAnsi="Nunito Sans"/>
          <w:sz w:val="22"/>
          <w:szCs w:val="22"/>
        </w:rPr>
      </w:pPr>
      <w:r w:rsidRPr="00AA4066">
        <w:rPr>
          <w:rFonts w:ascii="Nunito Sans" w:hAnsi="Nunito Sans"/>
          <w:sz w:val="22"/>
          <w:szCs w:val="22"/>
        </w:rPr>
        <w:lastRenderedPageBreak/>
        <w:t>Engagement with the UK Trustee Board</w:t>
      </w:r>
    </w:p>
    <w:p w14:paraId="144B9524" w14:textId="7E52C1D7" w:rsidR="00797E46" w:rsidRPr="00AA4066" w:rsidRDefault="00797E46" w:rsidP="006E3E1D">
      <w:pPr>
        <w:pStyle w:val="ListParagraph"/>
        <w:numPr>
          <w:ilvl w:val="1"/>
          <w:numId w:val="2"/>
        </w:numPr>
        <w:rPr>
          <w:rFonts w:ascii="Nunito Sans" w:hAnsi="Nunito Sans"/>
          <w:sz w:val="22"/>
          <w:szCs w:val="22"/>
        </w:rPr>
      </w:pPr>
      <w:r w:rsidRPr="00AA4066">
        <w:rPr>
          <w:rFonts w:ascii="Nunito Sans" w:hAnsi="Nunito Sans"/>
          <w:sz w:val="22"/>
          <w:szCs w:val="22"/>
        </w:rPr>
        <w:t>Crisis media management</w:t>
      </w:r>
    </w:p>
    <w:p w14:paraId="6683CAF4" w14:textId="5CEA2A08" w:rsidR="00DB047C" w:rsidRPr="00AA4066" w:rsidRDefault="00DB047C" w:rsidP="00DB047C">
      <w:pPr>
        <w:pStyle w:val="ListParagraph"/>
        <w:numPr>
          <w:ilvl w:val="0"/>
          <w:numId w:val="2"/>
        </w:numPr>
        <w:rPr>
          <w:rFonts w:ascii="Nunito Sans" w:hAnsi="Nunito Sans"/>
          <w:sz w:val="22"/>
          <w:szCs w:val="22"/>
        </w:rPr>
      </w:pPr>
      <w:r w:rsidRPr="00AA4066">
        <w:rPr>
          <w:rFonts w:ascii="Nunito Sans" w:hAnsi="Nunito Sans"/>
          <w:sz w:val="22"/>
          <w:szCs w:val="22"/>
        </w:rPr>
        <w:t>Legal</w:t>
      </w:r>
      <w:r w:rsidR="00B10D70" w:rsidRPr="00AA4066">
        <w:rPr>
          <w:rFonts w:ascii="Nunito Sans" w:hAnsi="Nunito Sans"/>
          <w:sz w:val="22"/>
          <w:szCs w:val="22"/>
        </w:rPr>
        <w:t xml:space="preserve"> structure, including</w:t>
      </w:r>
      <w:r w:rsidRPr="00AA4066">
        <w:rPr>
          <w:rFonts w:ascii="Nunito Sans" w:hAnsi="Nunito Sans"/>
          <w:sz w:val="22"/>
          <w:szCs w:val="22"/>
        </w:rPr>
        <w:t xml:space="preserve"> contractual </w:t>
      </w:r>
      <w:proofErr w:type="gramStart"/>
      <w:r w:rsidRPr="00AA4066">
        <w:rPr>
          <w:rFonts w:ascii="Nunito Sans" w:hAnsi="Nunito Sans"/>
          <w:sz w:val="22"/>
          <w:szCs w:val="22"/>
        </w:rPr>
        <w:t>relationships</w:t>
      </w:r>
      <w:proofErr w:type="gramEnd"/>
    </w:p>
    <w:p w14:paraId="3AAC4EE5" w14:textId="77777777" w:rsidR="002118CA" w:rsidRPr="00AA4066" w:rsidRDefault="002118CA" w:rsidP="002118CA">
      <w:pPr>
        <w:rPr>
          <w:rFonts w:ascii="Nunito Sans" w:hAnsi="Nunito Sans"/>
          <w:sz w:val="22"/>
          <w:szCs w:val="22"/>
        </w:rPr>
      </w:pPr>
    </w:p>
    <w:p w14:paraId="45E4A2DA" w14:textId="76C3B9A8" w:rsidR="002118CA" w:rsidRPr="00AA4066" w:rsidRDefault="00D23E67" w:rsidP="002118CA">
      <w:pPr>
        <w:rPr>
          <w:rFonts w:ascii="Nunito Sans" w:hAnsi="Nunito Sans"/>
        </w:rPr>
      </w:pPr>
      <w:r>
        <w:rPr>
          <w:rFonts w:ascii="Nunito Sans" w:hAnsi="Nunito Sans"/>
          <w:b/>
          <w:bCs/>
        </w:rPr>
        <w:t>7</w:t>
      </w:r>
      <w:r w:rsidR="002118CA" w:rsidRPr="00AA4066">
        <w:rPr>
          <w:rFonts w:ascii="Nunito Sans" w:hAnsi="Nunito Sans"/>
        </w:rPr>
        <w:t xml:space="preserve">. </w:t>
      </w:r>
      <w:r w:rsidR="002118CA" w:rsidRPr="00AA4066">
        <w:rPr>
          <w:rFonts w:ascii="Nunito Sans" w:hAnsi="Nunito Sans"/>
          <w:b/>
          <w:bCs/>
        </w:rPr>
        <w:t>Method of operation</w:t>
      </w:r>
    </w:p>
    <w:p w14:paraId="6F484FAC" w14:textId="3B790AD6" w:rsidR="002118CA" w:rsidRPr="00AA4066" w:rsidRDefault="003424EE" w:rsidP="002118CA">
      <w:pPr>
        <w:rPr>
          <w:rFonts w:ascii="Nunito Sans" w:hAnsi="Nunito Sans"/>
          <w:sz w:val="22"/>
          <w:szCs w:val="22"/>
        </w:rPr>
      </w:pPr>
      <w:r w:rsidRPr="00AA4066">
        <w:rPr>
          <w:rFonts w:ascii="Nunito Sans" w:hAnsi="Nunito Sans"/>
          <w:sz w:val="22"/>
          <w:szCs w:val="22"/>
        </w:rPr>
        <w:t xml:space="preserve">The emphasis of the review is on learning lessons and so it is important that the right conditions are set to ensure openness and transparency. </w:t>
      </w:r>
      <w:r w:rsidR="002118CA" w:rsidRPr="00AA4066">
        <w:rPr>
          <w:rFonts w:ascii="Nunito Sans" w:hAnsi="Nunito Sans"/>
          <w:sz w:val="22"/>
          <w:szCs w:val="22"/>
        </w:rPr>
        <w:t>O</w:t>
      </w:r>
      <w:r w:rsidR="002118CA" w:rsidRPr="00AA4066">
        <w:rPr>
          <w:rFonts w:ascii="Nunito Sans" w:hAnsi="Nunito Sans"/>
          <w:bCs/>
          <w:sz w:val="22"/>
          <w:szCs w:val="22"/>
        </w:rPr>
        <w:t xml:space="preserve">ur values will be central to the approach of the review: respect, integrity, </w:t>
      </w:r>
      <w:proofErr w:type="gramStart"/>
      <w:r w:rsidR="002118CA" w:rsidRPr="00AA4066">
        <w:rPr>
          <w:rFonts w:ascii="Nunito Sans" w:hAnsi="Nunito Sans"/>
          <w:bCs/>
          <w:sz w:val="22"/>
          <w:szCs w:val="22"/>
        </w:rPr>
        <w:t>care</w:t>
      </w:r>
      <w:proofErr w:type="gramEnd"/>
      <w:r w:rsidR="002118CA" w:rsidRPr="00AA4066">
        <w:rPr>
          <w:rFonts w:ascii="Nunito Sans" w:hAnsi="Nunito Sans"/>
          <w:bCs/>
          <w:sz w:val="22"/>
          <w:szCs w:val="22"/>
        </w:rPr>
        <w:t xml:space="preserve"> and co-operation in particular.</w:t>
      </w:r>
      <w:r w:rsidR="002118CA" w:rsidRPr="00AA4066">
        <w:rPr>
          <w:rFonts w:ascii="Nunito Sans" w:hAnsi="Nunito Sans"/>
          <w:sz w:val="22"/>
          <w:szCs w:val="22"/>
        </w:rPr>
        <w:t xml:space="preserve"> Approaches will be taken which consider how those particularly impacted by the WSJ may be supported through discussions. </w:t>
      </w:r>
    </w:p>
    <w:p w14:paraId="44256874" w14:textId="77777777" w:rsidR="002118CA" w:rsidRPr="00AA4066" w:rsidRDefault="002118CA" w:rsidP="002118CA">
      <w:pPr>
        <w:rPr>
          <w:rFonts w:ascii="Nunito Sans" w:hAnsi="Nunito Sans"/>
          <w:sz w:val="22"/>
          <w:szCs w:val="22"/>
        </w:rPr>
      </w:pPr>
    </w:p>
    <w:p w14:paraId="75C0774A" w14:textId="74004714" w:rsidR="002118CA" w:rsidRPr="00AA4066" w:rsidRDefault="00081991" w:rsidP="002118CA">
      <w:pPr>
        <w:rPr>
          <w:rFonts w:ascii="Nunito Sans" w:hAnsi="Nunito Sans"/>
          <w:sz w:val="22"/>
          <w:szCs w:val="22"/>
        </w:rPr>
      </w:pPr>
      <w:r w:rsidRPr="00AA4066">
        <w:rPr>
          <w:rFonts w:ascii="Nunito Sans" w:hAnsi="Nunito Sans"/>
          <w:sz w:val="22"/>
          <w:szCs w:val="22"/>
        </w:rPr>
        <w:t>We are not expecting the panel to engage with any young people under the age of 18. If this</w:t>
      </w:r>
      <w:r w:rsidR="00971945" w:rsidRPr="00AA4066">
        <w:rPr>
          <w:rFonts w:ascii="Nunito Sans" w:hAnsi="Nunito Sans"/>
          <w:sz w:val="22"/>
          <w:szCs w:val="22"/>
        </w:rPr>
        <w:t xml:space="preserve"> changes, an agreed approach will</w:t>
      </w:r>
      <w:r w:rsidRPr="00AA4066">
        <w:rPr>
          <w:rFonts w:ascii="Nunito Sans" w:hAnsi="Nunito Sans"/>
          <w:sz w:val="22"/>
          <w:szCs w:val="22"/>
        </w:rPr>
        <w:t xml:space="preserve"> be drafted with Safeguarding to ensure this is handled according to best practice. </w:t>
      </w:r>
    </w:p>
    <w:p w14:paraId="57FA4A2B" w14:textId="77777777" w:rsidR="00DB047C" w:rsidRPr="00AA4066" w:rsidRDefault="00DB047C" w:rsidP="002118CA">
      <w:pPr>
        <w:rPr>
          <w:rFonts w:ascii="Nunito Sans" w:hAnsi="Nunito Sans"/>
          <w:sz w:val="22"/>
          <w:szCs w:val="22"/>
        </w:rPr>
      </w:pPr>
    </w:p>
    <w:p w14:paraId="545FBFFC" w14:textId="32EF1B54" w:rsidR="00971945" w:rsidRPr="00AA4066" w:rsidRDefault="00DB047C" w:rsidP="002118CA">
      <w:pPr>
        <w:rPr>
          <w:rFonts w:ascii="Nunito Sans" w:hAnsi="Nunito Sans"/>
          <w:sz w:val="22"/>
          <w:szCs w:val="22"/>
        </w:rPr>
      </w:pPr>
      <w:r w:rsidRPr="00AA4066">
        <w:rPr>
          <w:rFonts w:ascii="Nunito Sans" w:hAnsi="Nunito Sans"/>
          <w:sz w:val="22"/>
          <w:szCs w:val="22"/>
        </w:rPr>
        <w:t>We also note that the panel may be engaging with vulnerable adults as part of its process. Basic DBS check would be carried out on members of the panel before they engage dire</w:t>
      </w:r>
      <w:r w:rsidR="002B74E8" w:rsidRPr="00AA4066">
        <w:rPr>
          <w:rFonts w:ascii="Nunito Sans" w:hAnsi="Nunito Sans"/>
          <w:sz w:val="22"/>
          <w:szCs w:val="22"/>
        </w:rPr>
        <w:t>ctly with any vulnerable adults.</w:t>
      </w:r>
    </w:p>
    <w:p w14:paraId="4D619A4E" w14:textId="77777777" w:rsidR="00D94986" w:rsidRPr="00AA4066" w:rsidRDefault="00D94986" w:rsidP="002118CA">
      <w:pPr>
        <w:rPr>
          <w:rFonts w:ascii="Nunito Sans" w:hAnsi="Nunito Sans"/>
          <w:sz w:val="22"/>
          <w:szCs w:val="22"/>
        </w:rPr>
      </w:pPr>
    </w:p>
    <w:p w14:paraId="34696E50" w14:textId="1F688AAE" w:rsidR="00D94986" w:rsidRPr="00AA4066" w:rsidRDefault="00D94986" w:rsidP="002118CA">
      <w:pPr>
        <w:rPr>
          <w:rFonts w:ascii="Nunito Sans" w:hAnsi="Nunito Sans"/>
          <w:sz w:val="22"/>
          <w:szCs w:val="22"/>
        </w:rPr>
      </w:pPr>
      <w:r w:rsidRPr="00AA4066">
        <w:rPr>
          <w:rFonts w:ascii="Nunito Sans" w:hAnsi="Nunito Sans"/>
          <w:sz w:val="22"/>
          <w:szCs w:val="22"/>
        </w:rPr>
        <w:t>More information on t</w:t>
      </w:r>
      <w:r w:rsidR="002B1C32" w:rsidRPr="00AA4066">
        <w:rPr>
          <w:rFonts w:ascii="Nunito Sans" w:hAnsi="Nunito Sans"/>
          <w:sz w:val="22"/>
          <w:szCs w:val="22"/>
        </w:rPr>
        <w:t>he methodology can be found in A</w:t>
      </w:r>
      <w:r w:rsidRPr="00AA4066">
        <w:rPr>
          <w:rFonts w:ascii="Nunito Sans" w:hAnsi="Nunito Sans"/>
          <w:sz w:val="22"/>
          <w:szCs w:val="22"/>
        </w:rPr>
        <w:t>ppendix 1.</w:t>
      </w:r>
    </w:p>
    <w:p w14:paraId="25002CB5" w14:textId="77777777" w:rsidR="00D94986" w:rsidRPr="00AA4066" w:rsidRDefault="00D94986" w:rsidP="002118CA">
      <w:pPr>
        <w:rPr>
          <w:rFonts w:ascii="Nunito Sans" w:hAnsi="Nunito Sans"/>
          <w:sz w:val="22"/>
          <w:szCs w:val="22"/>
        </w:rPr>
      </w:pPr>
    </w:p>
    <w:p w14:paraId="32A7A71E" w14:textId="691FC6C0" w:rsidR="00DB047C" w:rsidRPr="00AA4066" w:rsidRDefault="00D23E67" w:rsidP="002118CA">
      <w:pPr>
        <w:rPr>
          <w:rFonts w:ascii="Nunito Sans" w:hAnsi="Nunito Sans"/>
          <w:b/>
        </w:rPr>
      </w:pPr>
      <w:r>
        <w:rPr>
          <w:rFonts w:ascii="Nunito Sans" w:hAnsi="Nunito Sans"/>
          <w:b/>
        </w:rPr>
        <w:t>8</w:t>
      </w:r>
      <w:r w:rsidR="00DB047C" w:rsidRPr="00AA4066">
        <w:rPr>
          <w:rFonts w:ascii="Nunito Sans" w:hAnsi="Nunito Sans"/>
          <w:b/>
        </w:rPr>
        <w:t>. Intersection with Operational review</w:t>
      </w:r>
    </w:p>
    <w:p w14:paraId="03C2266B" w14:textId="799CFAC5" w:rsidR="00DB047C" w:rsidRPr="00AA4066" w:rsidRDefault="007C3E89" w:rsidP="00DB047C">
      <w:pPr>
        <w:rPr>
          <w:rFonts w:ascii="Nunito Sans" w:hAnsi="Nunito Sans"/>
          <w:sz w:val="22"/>
          <w:szCs w:val="22"/>
        </w:rPr>
      </w:pPr>
      <w:r w:rsidRPr="00AA4066">
        <w:rPr>
          <w:rFonts w:ascii="Nunito Sans" w:hAnsi="Nunito Sans"/>
          <w:sz w:val="22"/>
          <w:szCs w:val="22"/>
        </w:rPr>
        <w:t>The aim to run the</w:t>
      </w:r>
      <w:r w:rsidR="00C45510">
        <w:rPr>
          <w:rFonts w:ascii="Nunito Sans" w:hAnsi="Nunito Sans"/>
          <w:sz w:val="22"/>
          <w:szCs w:val="22"/>
        </w:rPr>
        <w:t xml:space="preserve"> </w:t>
      </w:r>
      <w:proofErr w:type="gramStart"/>
      <w:r w:rsidR="00C45510">
        <w:rPr>
          <w:rFonts w:ascii="Nunito Sans" w:hAnsi="Nunito Sans"/>
          <w:sz w:val="22"/>
          <w:szCs w:val="22"/>
        </w:rPr>
        <w:t>Independently-led</w:t>
      </w:r>
      <w:proofErr w:type="gramEnd"/>
      <w:r w:rsidR="00C45510">
        <w:rPr>
          <w:rFonts w:ascii="Nunito Sans" w:hAnsi="Nunito Sans"/>
          <w:sz w:val="22"/>
          <w:szCs w:val="22"/>
        </w:rPr>
        <w:t xml:space="preserve"> review and the Operational </w:t>
      </w:r>
      <w:r w:rsidRPr="00AA4066">
        <w:rPr>
          <w:rFonts w:ascii="Nunito Sans" w:hAnsi="Nunito Sans"/>
          <w:sz w:val="22"/>
          <w:szCs w:val="22"/>
        </w:rPr>
        <w:t>review in parallel</w:t>
      </w:r>
      <w:r w:rsidR="00C45510">
        <w:rPr>
          <w:rFonts w:ascii="Nunito Sans" w:hAnsi="Nunito Sans"/>
          <w:sz w:val="22"/>
          <w:szCs w:val="22"/>
        </w:rPr>
        <w:t>,</w:t>
      </w:r>
      <w:r w:rsidRPr="00AA4066">
        <w:rPr>
          <w:rFonts w:ascii="Nunito Sans" w:hAnsi="Nunito Sans"/>
          <w:sz w:val="22"/>
          <w:szCs w:val="22"/>
        </w:rPr>
        <w:t xml:space="preserve"> but to avoid overlap or duplication, and for both reviews to </w:t>
      </w:r>
      <w:r w:rsidR="003038CE" w:rsidRPr="00AA4066">
        <w:rPr>
          <w:rFonts w:ascii="Nunito Sans" w:hAnsi="Nunito Sans"/>
          <w:sz w:val="22"/>
          <w:szCs w:val="22"/>
        </w:rPr>
        <w:t>complete in time for the</w:t>
      </w:r>
      <w:r w:rsidRPr="00AA4066">
        <w:rPr>
          <w:rFonts w:ascii="Nunito Sans" w:hAnsi="Nunito Sans"/>
          <w:sz w:val="22"/>
          <w:szCs w:val="22"/>
        </w:rPr>
        <w:t xml:space="preserve"> Board in March 2024</w:t>
      </w:r>
      <w:r w:rsidR="003038CE" w:rsidRPr="00AA4066">
        <w:rPr>
          <w:rFonts w:ascii="Nunito Sans" w:hAnsi="Nunito Sans"/>
          <w:sz w:val="22"/>
          <w:szCs w:val="22"/>
        </w:rPr>
        <w:t xml:space="preserve">. </w:t>
      </w:r>
    </w:p>
    <w:p w14:paraId="2B4DB965" w14:textId="77777777" w:rsidR="00DB047C" w:rsidRPr="00AA4066" w:rsidRDefault="00DB047C" w:rsidP="002118CA">
      <w:pPr>
        <w:rPr>
          <w:rFonts w:ascii="Nunito Sans" w:hAnsi="Nunito Sans"/>
          <w:b/>
          <w:sz w:val="22"/>
          <w:szCs w:val="22"/>
        </w:rPr>
      </w:pPr>
    </w:p>
    <w:p w14:paraId="3B809EAF" w14:textId="30848A97" w:rsidR="002118CA" w:rsidRPr="00AA4066" w:rsidRDefault="00D23E67" w:rsidP="002118CA">
      <w:pPr>
        <w:rPr>
          <w:rFonts w:ascii="Nunito Sans" w:hAnsi="Nunito Sans"/>
          <w:b/>
        </w:rPr>
      </w:pPr>
      <w:r>
        <w:rPr>
          <w:rFonts w:ascii="Nunito Sans" w:hAnsi="Nunito Sans"/>
          <w:b/>
        </w:rPr>
        <w:t>9.</w:t>
      </w:r>
      <w:r w:rsidR="001F5758" w:rsidRPr="00AA4066">
        <w:rPr>
          <w:rFonts w:ascii="Nunito Sans" w:hAnsi="Nunito Sans"/>
          <w:b/>
        </w:rPr>
        <w:t xml:space="preserve"> </w:t>
      </w:r>
      <w:r w:rsidR="00301E26" w:rsidRPr="00AA4066">
        <w:rPr>
          <w:rFonts w:ascii="Nunito Sans" w:hAnsi="Nunito Sans"/>
          <w:b/>
        </w:rPr>
        <w:t>Draft Privacy N</w:t>
      </w:r>
      <w:r w:rsidR="001F5758" w:rsidRPr="00AA4066">
        <w:rPr>
          <w:rFonts w:ascii="Nunito Sans" w:hAnsi="Nunito Sans"/>
          <w:b/>
        </w:rPr>
        <w:t>otice</w:t>
      </w:r>
    </w:p>
    <w:p w14:paraId="01F07CA4" w14:textId="77777777" w:rsidR="0070444C" w:rsidRPr="00AA4066" w:rsidRDefault="0070444C" w:rsidP="0070444C">
      <w:pPr>
        <w:rPr>
          <w:rFonts w:ascii="Nunito Sans" w:hAnsi="Nunito Sans"/>
          <w:sz w:val="22"/>
          <w:szCs w:val="22"/>
        </w:rPr>
      </w:pPr>
      <w:r w:rsidRPr="00AA4066">
        <w:rPr>
          <w:rFonts w:ascii="Nunito Sans" w:hAnsi="Nunito Sans"/>
          <w:sz w:val="22"/>
          <w:szCs w:val="22"/>
        </w:rPr>
        <w:t xml:space="preserve">Membership of the panel includes individuals external to TSA who are bound by a confidentiality agreement. During the course of the </w:t>
      </w:r>
      <w:proofErr w:type="gramStart"/>
      <w:r w:rsidRPr="00AA4066">
        <w:rPr>
          <w:rFonts w:ascii="Nunito Sans" w:hAnsi="Nunito Sans"/>
          <w:sz w:val="22"/>
          <w:szCs w:val="22"/>
        </w:rPr>
        <w:t>review</w:t>
      </w:r>
      <w:proofErr w:type="gramEnd"/>
      <w:r w:rsidRPr="00AA4066">
        <w:rPr>
          <w:rFonts w:ascii="Nunito Sans" w:hAnsi="Nunito Sans"/>
          <w:sz w:val="22"/>
          <w:szCs w:val="22"/>
        </w:rPr>
        <w:t xml:space="preserve"> they will have access to personal and sensitive data about those involved with the WSJ. This will be through reviewing communications, incident reports, meeting minutes and other documentation relating to the WSJ.  They will also be undertaking interviews with key individuals as part of the </w:t>
      </w:r>
      <w:proofErr w:type="gramStart"/>
      <w:r w:rsidRPr="00AA4066">
        <w:rPr>
          <w:rFonts w:ascii="Nunito Sans" w:hAnsi="Nunito Sans"/>
          <w:sz w:val="22"/>
          <w:szCs w:val="22"/>
        </w:rPr>
        <w:t>review, and</w:t>
      </w:r>
      <w:proofErr w:type="gramEnd"/>
      <w:r w:rsidRPr="00AA4066">
        <w:rPr>
          <w:rFonts w:ascii="Nunito Sans" w:hAnsi="Nunito Sans"/>
          <w:sz w:val="22"/>
          <w:szCs w:val="22"/>
        </w:rPr>
        <w:t xml:space="preserve"> will therefore have access to any information disclosed during the interviews.   </w:t>
      </w:r>
    </w:p>
    <w:p w14:paraId="01EA542F" w14:textId="77777777" w:rsidR="0070444C" w:rsidRPr="00AA4066" w:rsidRDefault="0070444C" w:rsidP="0070444C">
      <w:pPr>
        <w:rPr>
          <w:rFonts w:ascii="Nunito Sans" w:hAnsi="Nunito Sans"/>
          <w:sz w:val="22"/>
          <w:szCs w:val="22"/>
        </w:rPr>
      </w:pPr>
    </w:p>
    <w:p w14:paraId="15AC2FD3" w14:textId="77777777" w:rsidR="0070444C" w:rsidRPr="00AA4066" w:rsidRDefault="0070444C" w:rsidP="0070444C">
      <w:pPr>
        <w:rPr>
          <w:rFonts w:ascii="Nunito Sans" w:hAnsi="Nunito Sans"/>
          <w:sz w:val="22"/>
          <w:szCs w:val="22"/>
        </w:rPr>
      </w:pPr>
      <w:r w:rsidRPr="00AA4066">
        <w:rPr>
          <w:rFonts w:ascii="Nunito Sans" w:hAnsi="Nunito Sans"/>
          <w:sz w:val="22"/>
          <w:szCs w:val="22"/>
        </w:rPr>
        <w:t>All supporting documentation produced as part of the review including notes and drafts, will be retained by TSA for a period of ten years for the purpose of defending any possible legal claim.</w:t>
      </w:r>
    </w:p>
    <w:p w14:paraId="09B3643A" w14:textId="77777777" w:rsidR="0070444C" w:rsidRPr="00AA4066" w:rsidRDefault="0070444C" w:rsidP="0070444C">
      <w:pPr>
        <w:rPr>
          <w:rFonts w:ascii="Nunito Sans" w:hAnsi="Nunito Sans"/>
          <w:sz w:val="22"/>
          <w:szCs w:val="22"/>
        </w:rPr>
      </w:pPr>
    </w:p>
    <w:p w14:paraId="4218C83A" w14:textId="1708EC36" w:rsidR="0070444C" w:rsidRPr="00AA4066" w:rsidRDefault="0070444C" w:rsidP="0070444C">
      <w:pPr>
        <w:rPr>
          <w:rFonts w:ascii="Nunito Sans" w:hAnsi="Nunito Sans"/>
          <w:sz w:val="22"/>
          <w:szCs w:val="22"/>
        </w:rPr>
      </w:pPr>
      <w:r w:rsidRPr="00AA4066">
        <w:rPr>
          <w:rFonts w:ascii="Nunito Sans" w:hAnsi="Nunito Sans"/>
          <w:sz w:val="22"/>
          <w:szCs w:val="22"/>
        </w:rPr>
        <w:t xml:space="preserve">All such data will be stored securely on systems provided to the panel members by TSA (that may themselves be provided by a </w:t>
      </w:r>
      <w:proofErr w:type="gramStart"/>
      <w:r w:rsidRPr="00AA4066">
        <w:rPr>
          <w:rFonts w:ascii="Nunito Sans" w:hAnsi="Nunito Sans"/>
          <w:sz w:val="22"/>
          <w:szCs w:val="22"/>
        </w:rPr>
        <w:t>third party</w:t>
      </w:r>
      <w:proofErr w:type="gramEnd"/>
      <w:r w:rsidRPr="00AA4066">
        <w:rPr>
          <w:rFonts w:ascii="Nunito Sans" w:hAnsi="Nunito Sans"/>
          <w:sz w:val="22"/>
          <w:szCs w:val="22"/>
        </w:rPr>
        <w:t xml:space="preserve"> data processor), and will not be shared with any third parties outside of the panel and TSA unless required to do so by law, or in the interest of safeguarding young people. </w:t>
      </w:r>
    </w:p>
    <w:p w14:paraId="4BC62178" w14:textId="77777777" w:rsidR="0070444C" w:rsidRPr="00AA4066" w:rsidRDefault="0070444C" w:rsidP="0070444C">
      <w:pPr>
        <w:rPr>
          <w:rFonts w:ascii="Nunito Sans" w:hAnsi="Nunito Sans"/>
          <w:sz w:val="22"/>
          <w:szCs w:val="22"/>
        </w:rPr>
      </w:pPr>
    </w:p>
    <w:p w14:paraId="0AFEDC67" w14:textId="77777777" w:rsidR="0070444C" w:rsidRPr="00AA4066" w:rsidRDefault="0070444C" w:rsidP="0070444C">
      <w:pPr>
        <w:rPr>
          <w:rFonts w:ascii="Nunito Sans" w:hAnsi="Nunito Sans"/>
          <w:sz w:val="22"/>
          <w:szCs w:val="22"/>
        </w:rPr>
      </w:pPr>
      <w:r w:rsidRPr="00AA4066">
        <w:rPr>
          <w:rFonts w:ascii="Nunito Sans" w:hAnsi="Nunito Sans"/>
          <w:sz w:val="22"/>
          <w:szCs w:val="22"/>
        </w:rPr>
        <w:t xml:space="preserve">This data should not be retained by individual panel members, who will delete identifiable information and supporting documentation, on completion of the report. They will confirm in writing to TSA once they have done so. </w:t>
      </w:r>
    </w:p>
    <w:p w14:paraId="6E5A0CCB" w14:textId="77777777" w:rsidR="0070444C" w:rsidRPr="00AA4066" w:rsidRDefault="0070444C" w:rsidP="0070444C">
      <w:pPr>
        <w:rPr>
          <w:rFonts w:ascii="Nunito Sans" w:hAnsi="Nunito Sans"/>
          <w:sz w:val="22"/>
          <w:szCs w:val="22"/>
        </w:rPr>
      </w:pPr>
    </w:p>
    <w:p w14:paraId="0FA9BC7D" w14:textId="77777777" w:rsidR="0070444C" w:rsidRPr="00AA4066" w:rsidRDefault="0070444C" w:rsidP="0070444C">
      <w:pPr>
        <w:rPr>
          <w:rFonts w:ascii="Nunito Sans" w:hAnsi="Nunito Sans"/>
          <w:sz w:val="22"/>
          <w:szCs w:val="22"/>
        </w:rPr>
      </w:pPr>
      <w:r w:rsidRPr="00AA4066">
        <w:rPr>
          <w:rFonts w:ascii="Nunito Sans" w:hAnsi="Nunito Sans"/>
          <w:sz w:val="22"/>
          <w:szCs w:val="22"/>
        </w:rPr>
        <w:t xml:space="preserve">The report produced by the panel will be anonymised as far as possible, and not contain any identifiable information of individuals outside of Senior Staff and Volunteers involved in the WSJ from The Scout Association and other organisations involved in the event. The report may contain information that has been manifestly made public, such as media reports. </w:t>
      </w:r>
    </w:p>
    <w:p w14:paraId="7DB0BAE2" w14:textId="77777777" w:rsidR="0070444C" w:rsidRPr="00AA4066" w:rsidRDefault="0070444C" w:rsidP="0070444C">
      <w:pPr>
        <w:rPr>
          <w:rFonts w:ascii="Nunito Sans" w:hAnsi="Nunito Sans"/>
          <w:sz w:val="22"/>
          <w:szCs w:val="22"/>
        </w:rPr>
      </w:pPr>
    </w:p>
    <w:p w14:paraId="7FFE6822" w14:textId="4C5A9867" w:rsidR="0070444C" w:rsidRPr="00AA4066" w:rsidRDefault="0070444C" w:rsidP="0070444C">
      <w:pPr>
        <w:rPr>
          <w:rFonts w:ascii="Nunito Sans" w:hAnsi="Nunito Sans"/>
          <w:sz w:val="22"/>
          <w:szCs w:val="22"/>
        </w:rPr>
      </w:pPr>
      <w:r w:rsidRPr="00AA4066">
        <w:rPr>
          <w:rFonts w:ascii="Nunito Sans" w:hAnsi="Nunito Sans"/>
          <w:sz w:val="22"/>
          <w:szCs w:val="22"/>
        </w:rPr>
        <w:t xml:space="preserve">The report will be shared internally with senior staff and volunteers within TSA, the Board of Trustees, and any other appropriate committees. TSA reserves the right to share the report in full, or in abridged form with any other external agencies, as deemed appropriate. </w:t>
      </w:r>
    </w:p>
    <w:p w14:paraId="5DEDE041" w14:textId="77777777" w:rsidR="0070444C" w:rsidRPr="00AA4066" w:rsidRDefault="0070444C" w:rsidP="0070444C">
      <w:pPr>
        <w:rPr>
          <w:rFonts w:ascii="Nunito Sans" w:hAnsi="Nunito Sans"/>
          <w:sz w:val="22"/>
          <w:szCs w:val="22"/>
        </w:rPr>
      </w:pPr>
    </w:p>
    <w:p w14:paraId="09C0F9DB" w14:textId="77777777" w:rsidR="0070444C" w:rsidRPr="00AA4066" w:rsidRDefault="0070444C" w:rsidP="0070444C">
      <w:pPr>
        <w:rPr>
          <w:rFonts w:ascii="Nunito Sans" w:hAnsi="Nunito Sans"/>
          <w:sz w:val="22"/>
          <w:szCs w:val="22"/>
        </w:rPr>
      </w:pPr>
      <w:r w:rsidRPr="00AA4066">
        <w:rPr>
          <w:rFonts w:ascii="Nunito Sans" w:hAnsi="Nunito Sans"/>
          <w:sz w:val="22"/>
          <w:szCs w:val="22"/>
        </w:rPr>
        <w:t xml:space="preserve">For more information about how we process personal data please view out </w:t>
      </w:r>
      <w:hyperlink r:id="rId9" w:history="1">
        <w:r w:rsidRPr="00AA4066">
          <w:rPr>
            <w:rStyle w:val="Hyperlink"/>
            <w:rFonts w:ascii="Nunito Sans" w:hAnsi="Nunito Sans"/>
            <w:sz w:val="22"/>
            <w:szCs w:val="22"/>
          </w:rPr>
          <w:t>Data Protection Policy</w:t>
        </w:r>
      </w:hyperlink>
    </w:p>
    <w:p w14:paraId="2E1D78FC" w14:textId="77777777" w:rsidR="00797E46" w:rsidRPr="00AA4066" w:rsidRDefault="00797E46" w:rsidP="003574CE">
      <w:pPr>
        <w:rPr>
          <w:rFonts w:ascii="Nunito Sans" w:hAnsi="Nunito Sans"/>
          <w:b/>
          <w:bCs/>
          <w:sz w:val="22"/>
          <w:szCs w:val="22"/>
        </w:rPr>
      </w:pPr>
    </w:p>
    <w:p w14:paraId="4AD15615" w14:textId="6C59E577" w:rsidR="00FE3A5E" w:rsidRPr="00AA4066" w:rsidRDefault="00D94986" w:rsidP="003574CE">
      <w:pPr>
        <w:rPr>
          <w:rFonts w:ascii="Nunito Sans" w:hAnsi="Nunito Sans"/>
          <w:b/>
          <w:bCs/>
          <w:sz w:val="28"/>
          <w:szCs w:val="28"/>
          <w:u w:val="single"/>
        </w:rPr>
      </w:pPr>
      <w:r w:rsidRPr="00AA4066">
        <w:rPr>
          <w:rFonts w:ascii="Nunito Sans" w:hAnsi="Nunito Sans"/>
          <w:b/>
          <w:bCs/>
          <w:sz w:val="28"/>
          <w:szCs w:val="28"/>
          <w:u w:val="single"/>
        </w:rPr>
        <w:t>Appendix 1: Methodology</w:t>
      </w:r>
    </w:p>
    <w:p w14:paraId="0E662586" w14:textId="75F3EF07" w:rsidR="002B74E8" w:rsidRPr="00AA4066" w:rsidRDefault="002B74E8" w:rsidP="003574CE">
      <w:pPr>
        <w:rPr>
          <w:rFonts w:ascii="Nunito Sans" w:hAnsi="Nunito Sans"/>
          <w:bCs/>
          <w:sz w:val="22"/>
          <w:szCs w:val="22"/>
        </w:rPr>
      </w:pPr>
      <w:r w:rsidRPr="00AA4066">
        <w:rPr>
          <w:rFonts w:ascii="Nunito Sans" w:hAnsi="Nunito Sans"/>
          <w:bCs/>
          <w:sz w:val="22"/>
          <w:szCs w:val="22"/>
        </w:rPr>
        <w:t>The below is not an exhaustive list and is expected to be amended and updated as the panel begins and progresses its work.</w:t>
      </w:r>
    </w:p>
    <w:p w14:paraId="52E57578" w14:textId="77777777" w:rsidR="00D94986" w:rsidRPr="00AA4066" w:rsidRDefault="00D94986" w:rsidP="00D94986">
      <w:pPr>
        <w:pStyle w:val="ListParagraph"/>
        <w:numPr>
          <w:ilvl w:val="0"/>
          <w:numId w:val="14"/>
        </w:numPr>
        <w:rPr>
          <w:rFonts w:ascii="Nunito Sans" w:hAnsi="Nunito Sans"/>
          <w:sz w:val="22"/>
          <w:szCs w:val="22"/>
        </w:rPr>
      </w:pPr>
      <w:r w:rsidRPr="00AA4066">
        <w:rPr>
          <w:rFonts w:ascii="Nunito Sans" w:hAnsi="Nunito Sans"/>
          <w:sz w:val="22"/>
          <w:szCs w:val="22"/>
        </w:rPr>
        <w:t>A review of previous learning reviews arising from WSJ in Japan (2015) and USA (2019)</w:t>
      </w:r>
    </w:p>
    <w:p w14:paraId="10A4112C" w14:textId="063E46D9" w:rsidR="00D94986" w:rsidRPr="00AA4066" w:rsidRDefault="00D94986" w:rsidP="00D23E67">
      <w:pPr>
        <w:pStyle w:val="ListParagraph"/>
        <w:numPr>
          <w:ilvl w:val="0"/>
          <w:numId w:val="14"/>
        </w:numPr>
        <w:rPr>
          <w:rFonts w:ascii="Nunito Sans" w:hAnsi="Nunito Sans"/>
          <w:sz w:val="22"/>
          <w:szCs w:val="22"/>
        </w:rPr>
      </w:pPr>
      <w:r w:rsidRPr="00AA4066">
        <w:rPr>
          <w:rFonts w:ascii="Nunito Sans" w:hAnsi="Nunito Sans"/>
          <w:sz w:val="22"/>
          <w:szCs w:val="22"/>
        </w:rPr>
        <w:t xml:space="preserve">A review of all relevant paperwork which informed governance, decision-making and risk management as detailed in section 6. </w:t>
      </w:r>
    </w:p>
    <w:p w14:paraId="013384D4" w14:textId="1CD8B83A" w:rsidR="00D94986" w:rsidRPr="00AA4066" w:rsidRDefault="00D94986" w:rsidP="00D94986">
      <w:pPr>
        <w:pStyle w:val="ListParagraph"/>
        <w:numPr>
          <w:ilvl w:val="0"/>
          <w:numId w:val="14"/>
        </w:numPr>
        <w:rPr>
          <w:rFonts w:ascii="Nunito Sans" w:hAnsi="Nunito Sans"/>
          <w:sz w:val="22"/>
          <w:szCs w:val="22"/>
        </w:rPr>
      </w:pPr>
      <w:r w:rsidRPr="00AA4066">
        <w:rPr>
          <w:rFonts w:ascii="Nunito Sans" w:hAnsi="Nunito Sans"/>
          <w:sz w:val="22"/>
          <w:szCs w:val="22"/>
        </w:rPr>
        <w:t xml:space="preserve">An online survey of all adult UK attendees at the WSJ (this will be </w:t>
      </w:r>
      <w:r w:rsidR="002B74E8" w:rsidRPr="00AA4066">
        <w:rPr>
          <w:rFonts w:ascii="Nunito Sans" w:hAnsi="Nunito Sans"/>
          <w:sz w:val="22"/>
          <w:szCs w:val="22"/>
        </w:rPr>
        <w:t xml:space="preserve">done </w:t>
      </w:r>
      <w:r w:rsidRPr="00AA4066">
        <w:rPr>
          <w:rFonts w:ascii="Nunito Sans" w:hAnsi="Nunito Sans"/>
          <w:sz w:val="22"/>
          <w:szCs w:val="22"/>
        </w:rPr>
        <w:t>in conjunction with the operational review).</w:t>
      </w:r>
    </w:p>
    <w:p w14:paraId="307B6334" w14:textId="77777777" w:rsidR="00D94986" w:rsidRPr="00AA4066" w:rsidRDefault="00D94986" w:rsidP="00D94986">
      <w:pPr>
        <w:pStyle w:val="ListParagraph"/>
        <w:numPr>
          <w:ilvl w:val="0"/>
          <w:numId w:val="14"/>
        </w:numPr>
        <w:rPr>
          <w:rFonts w:ascii="Nunito Sans" w:hAnsi="Nunito Sans"/>
          <w:sz w:val="22"/>
          <w:szCs w:val="22"/>
        </w:rPr>
      </w:pPr>
      <w:r w:rsidRPr="00AA4066">
        <w:rPr>
          <w:rFonts w:ascii="Nunito Sans" w:hAnsi="Nunito Sans"/>
          <w:sz w:val="22"/>
          <w:szCs w:val="22"/>
        </w:rPr>
        <w:t>A review of complaints and whistleblowing submissions received to date about WSJ.</w:t>
      </w:r>
    </w:p>
    <w:p w14:paraId="6B5C7069" w14:textId="6E5DB916" w:rsidR="00D94986" w:rsidRPr="00D23E67" w:rsidRDefault="00D94986" w:rsidP="00F14152">
      <w:pPr>
        <w:pStyle w:val="ListParagraph"/>
        <w:numPr>
          <w:ilvl w:val="0"/>
          <w:numId w:val="14"/>
        </w:numPr>
        <w:rPr>
          <w:rFonts w:ascii="Nunito Sans" w:hAnsi="Nunito Sans" w:cstheme="minorHAnsi"/>
          <w:sz w:val="22"/>
          <w:szCs w:val="22"/>
        </w:rPr>
      </w:pPr>
      <w:r w:rsidRPr="00D23E67">
        <w:rPr>
          <w:rFonts w:ascii="Nunito Sans" w:hAnsi="Nunito Sans"/>
          <w:sz w:val="22"/>
          <w:szCs w:val="22"/>
        </w:rPr>
        <w:t>Interviews with key people involved in crisis planning and management, or in the subsequent operational learning</w:t>
      </w:r>
      <w:r w:rsidR="00D23E67" w:rsidRPr="00D23E67">
        <w:rPr>
          <w:rFonts w:ascii="Nunito Sans" w:hAnsi="Nunito Sans"/>
          <w:sz w:val="22"/>
          <w:szCs w:val="22"/>
        </w:rPr>
        <w:t xml:space="preserve">. </w:t>
      </w:r>
      <w:r w:rsidRPr="00D23E67">
        <w:rPr>
          <w:rFonts w:ascii="Nunito Sans" w:hAnsi="Nunito Sans" w:cstheme="minorHAnsi"/>
          <w:sz w:val="22"/>
          <w:szCs w:val="22"/>
        </w:rPr>
        <w:t xml:space="preserve">All those interviewed will be given an opportunity to review and comment on the draft report to the extent that it relates to them and the evidence they have provided. </w:t>
      </w:r>
    </w:p>
    <w:p w14:paraId="6E4615EE" w14:textId="77777777" w:rsidR="00AA4066" w:rsidRDefault="00AA4066" w:rsidP="00D94986">
      <w:pPr>
        <w:pStyle w:val="Default"/>
        <w:rPr>
          <w:rFonts w:ascii="Nunito Sans" w:hAnsi="Nunito Sans" w:cstheme="minorHAnsi"/>
          <w:sz w:val="22"/>
          <w:szCs w:val="22"/>
        </w:rPr>
      </w:pPr>
    </w:p>
    <w:p w14:paraId="302206C1" w14:textId="30D9706A" w:rsidR="00AA4066" w:rsidRPr="00AA4066" w:rsidRDefault="00D23E67" w:rsidP="00D94986">
      <w:pPr>
        <w:pStyle w:val="Default"/>
        <w:rPr>
          <w:rFonts w:ascii="Nunito Sans" w:hAnsi="Nunito Sans" w:cstheme="minorHAnsi"/>
          <w:sz w:val="22"/>
          <w:szCs w:val="22"/>
        </w:rPr>
      </w:pPr>
      <w:r>
        <w:rPr>
          <w:rFonts w:ascii="Nunito Sans" w:hAnsi="Nunito Sans" w:cstheme="minorHAnsi"/>
          <w:sz w:val="22"/>
          <w:szCs w:val="22"/>
        </w:rPr>
        <w:t>It is also</w:t>
      </w:r>
      <w:r w:rsidR="00AA4066">
        <w:rPr>
          <w:rFonts w:ascii="Nunito Sans" w:hAnsi="Nunito Sans" w:cstheme="minorHAnsi"/>
          <w:sz w:val="22"/>
          <w:szCs w:val="22"/>
        </w:rPr>
        <w:t xml:space="preserve"> suggest</w:t>
      </w:r>
      <w:r>
        <w:rPr>
          <w:rFonts w:ascii="Nunito Sans" w:hAnsi="Nunito Sans" w:cstheme="minorHAnsi"/>
          <w:sz w:val="22"/>
          <w:szCs w:val="22"/>
        </w:rPr>
        <w:t>ed</w:t>
      </w:r>
      <w:r w:rsidR="00AA4066">
        <w:rPr>
          <w:rFonts w:ascii="Nunito Sans" w:hAnsi="Nunito Sans" w:cstheme="minorHAnsi"/>
          <w:sz w:val="22"/>
          <w:szCs w:val="22"/>
        </w:rPr>
        <w:t xml:space="preserve"> </w:t>
      </w:r>
      <w:proofErr w:type="gramStart"/>
      <w:r w:rsidR="00AA4066">
        <w:rPr>
          <w:rFonts w:ascii="Nunito Sans" w:hAnsi="Nunito Sans" w:cstheme="minorHAnsi"/>
          <w:sz w:val="22"/>
          <w:szCs w:val="22"/>
        </w:rPr>
        <w:t>that,</w:t>
      </w:r>
      <w:proofErr w:type="gramEnd"/>
      <w:r w:rsidR="00AA4066">
        <w:rPr>
          <w:rFonts w:ascii="Nunito Sans" w:hAnsi="Nunito Sans" w:cstheme="minorHAnsi"/>
          <w:sz w:val="22"/>
          <w:szCs w:val="22"/>
        </w:rPr>
        <w:t xml:space="preserve"> time allowing, the panel interview external experts who may bring useful </w:t>
      </w:r>
      <w:r w:rsidR="008352CA">
        <w:rPr>
          <w:rFonts w:ascii="Nunito Sans" w:hAnsi="Nunito Sans" w:cstheme="minorHAnsi"/>
          <w:sz w:val="22"/>
          <w:szCs w:val="22"/>
        </w:rPr>
        <w:t>context to running large scale international events.</w:t>
      </w:r>
    </w:p>
    <w:p w14:paraId="5451586A" w14:textId="77777777" w:rsidR="00D94986" w:rsidRPr="00AA4066" w:rsidRDefault="00D94986" w:rsidP="00D94986">
      <w:pPr>
        <w:rPr>
          <w:rFonts w:ascii="Nunito Sans" w:hAnsi="Nunito Sans"/>
          <w:sz w:val="22"/>
          <w:szCs w:val="22"/>
        </w:rPr>
      </w:pPr>
    </w:p>
    <w:p w14:paraId="3AEB74D5" w14:textId="621D4C4E" w:rsidR="00D7475E" w:rsidRPr="00AA4066" w:rsidRDefault="00A12795" w:rsidP="003574CE">
      <w:pPr>
        <w:rPr>
          <w:rFonts w:ascii="Nunito Sans" w:hAnsi="Nunito Sans"/>
          <w:b/>
          <w:bCs/>
          <w:sz w:val="28"/>
          <w:szCs w:val="28"/>
          <w:u w:val="single"/>
        </w:rPr>
      </w:pPr>
      <w:r w:rsidRPr="00AA4066">
        <w:rPr>
          <w:rFonts w:ascii="Nunito Sans" w:hAnsi="Nunito Sans"/>
          <w:b/>
          <w:bCs/>
          <w:sz w:val="28"/>
          <w:szCs w:val="28"/>
          <w:u w:val="single"/>
        </w:rPr>
        <w:t xml:space="preserve">Appendix 2: </w:t>
      </w:r>
      <w:r w:rsidR="00D7475E" w:rsidRPr="00AA4066">
        <w:rPr>
          <w:rFonts w:ascii="Nunito Sans" w:hAnsi="Nunito Sans"/>
          <w:b/>
          <w:bCs/>
          <w:sz w:val="28"/>
          <w:szCs w:val="28"/>
          <w:u w:val="single"/>
        </w:rPr>
        <w:t>Panel</w:t>
      </w:r>
      <w:r w:rsidR="00971945" w:rsidRPr="00AA4066">
        <w:rPr>
          <w:rFonts w:ascii="Nunito Sans" w:hAnsi="Nunito Sans"/>
          <w:b/>
          <w:bCs/>
          <w:sz w:val="28"/>
          <w:szCs w:val="28"/>
          <w:u w:val="single"/>
        </w:rPr>
        <w:t xml:space="preserve"> Composition </w:t>
      </w:r>
    </w:p>
    <w:p w14:paraId="4C670223" w14:textId="2C99F41B" w:rsidR="007E7E04" w:rsidRPr="00AA4066" w:rsidRDefault="007E7E04" w:rsidP="007E7E04">
      <w:pPr>
        <w:pStyle w:val="Default"/>
        <w:rPr>
          <w:rFonts w:ascii="Nunito Sans" w:hAnsi="Nunito Sans"/>
          <w:b/>
          <w:bCs/>
          <w:sz w:val="22"/>
          <w:szCs w:val="22"/>
          <w:u w:val="single"/>
        </w:rPr>
      </w:pPr>
      <w:r w:rsidRPr="00AA4066">
        <w:rPr>
          <w:rFonts w:ascii="Nunito Sans" w:hAnsi="Nunito Sans"/>
          <w:b/>
          <w:bCs/>
          <w:sz w:val="22"/>
          <w:szCs w:val="22"/>
          <w:u w:val="single"/>
        </w:rPr>
        <w:t>Paul Blanchard, chair (independent)</w:t>
      </w:r>
    </w:p>
    <w:p w14:paraId="095E426A" w14:textId="2AC4A4E1" w:rsidR="0070444C" w:rsidRPr="00AA4066" w:rsidRDefault="0070444C" w:rsidP="0070444C">
      <w:pPr>
        <w:rPr>
          <w:rFonts w:ascii="Nunito Sans" w:eastAsia="Times New Roman" w:hAnsi="Nunito Sans"/>
          <w:sz w:val="22"/>
          <w:szCs w:val="22"/>
        </w:rPr>
      </w:pPr>
      <w:r w:rsidRPr="00AA4066">
        <w:rPr>
          <w:rFonts w:ascii="Nunito Sans" w:eastAsia="Times New Roman" w:hAnsi="Nunito Sans"/>
          <w:iCs/>
          <w:sz w:val="22"/>
          <w:szCs w:val="22"/>
        </w:rPr>
        <w:t>Paul has over 30 years in the sports industry and until recently was Chief Executive of Commonwealth Games England (CGE), the organisation responsible for the management of Team England at the Commonwealth and Commonwealth Youth Games. </w:t>
      </w:r>
    </w:p>
    <w:p w14:paraId="63ECD704" w14:textId="54F60AAD" w:rsidR="0070444C" w:rsidRPr="00AA4066" w:rsidRDefault="0070444C" w:rsidP="0070444C">
      <w:pPr>
        <w:rPr>
          <w:rFonts w:ascii="Nunito Sans" w:eastAsia="Times New Roman" w:hAnsi="Nunito Sans"/>
          <w:sz w:val="22"/>
          <w:szCs w:val="22"/>
        </w:rPr>
      </w:pPr>
      <w:r w:rsidRPr="00AA4066">
        <w:rPr>
          <w:rFonts w:ascii="Nunito Sans" w:eastAsia="Times New Roman" w:hAnsi="Nunito Sans"/>
          <w:iCs/>
          <w:sz w:val="22"/>
          <w:szCs w:val="22"/>
        </w:rPr>
        <w:t xml:space="preserve">During his </w:t>
      </w:r>
      <w:proofErr w:type="gramStart"/>
      <w:r w:rsidRPr="00AA4066">
        <w:rPr>
          <w:rFonts w:ascii="Nunito Sans" w:eastAsia="Times New Roman" w:hAnsi="Nunito Sans"/>
          <w:iCs/>
          <w:sz w:val="22"/>
          <w:szCs w:val="22"/>
        </w:rPr>
        <w:t>8 year</w:t>
      </w:r>
      <w:proofErr w:type="gramEnd"/>
      <w:r w:rsidRPr="00AA4066">
        <w:rPr>
          <w:rFonts w:ascii="Nunito Sans" w:eastAsia="Times New Roman" w:hAnsi="Nunito Sans"/>
          <w:iCs/>
          <w:sz w:val="22"/>
          <w:szCs w:val="22"/>
        </w:rPr>
        <w:t xml:space="preserve"> tenure, he managed significantly sized, diverse and inclusive teams to the Gold Coast and Birmingham Commonwealth Games as well as Youth teams to events in Samoa and Bahamas. As host association for the recent Birmingham Games, he was very heavily involved in the bidding and planning for and delivery of the major event last Summer.</w:t>
      </w:r>
    </w:p>
    <w:p w14:paraId="1001A932" w14:textId="77777777" w:rsidR="0070444C" w:rsidRPr="00AA4066" w:rsidRDefault="0070444C" w:rsidP="0070444C">
      <w:pPr>
        <w:rPr>
          <w:rFonts w:ascii="Nunito Sans" w:eastAsia="Times New Roman" w:hAnsi="Nunito Sans"/>
          <w:iCs/>
          <w:sz w:val="22"/>
          <w:szCs w:val="22"/>
        </w:rPr>
      </w:pPr>
      <w:r w:rsidRPr="00AA4066">
        <w:rPr>
          <w:rFonts w:ascii="Nunito Sans" w:eastAsia="Times New Roman" w:hAnsi="Nunito Sans"/>
          <w:iCs/>
          <w:sz w:val="22"/>
          <w:szCs w:val="22"/>
        </w:rPr>
        <w:t xml:space="preserve">Prior to CGE Paul worked in </w:t>
      </w:r>
      <w:proofErr w:type="gramStart"/>
      <w:r w:rsidRPr="00AA4066">
        <w:rPr>
          <w:rFonts w:ascii="Nunito Sans" w:eastAsia="Times New Roman" w:hAnsi="Nunito Sans"/>
          <w:iCs/>
          <w:sz w:val="22"/>
          <w:szCs w:val="22"/>
        </w:rPr>
        <w:t>a number of</w:t>
      </w:r>
      <w:proofErr w:type="gramEnd"/>
      <w:r w:rsidRPr="00AA4066">
        <w:rPr>
          <w:rFonts w:ascii="Nunito Sans" w:eastAsia="Times New Roman" w:hAnsi="Nunito Sans"/>
          <w:iCs/>
          <w:sz w:val="22"/>
          <w:szCs w:val="22"/>
        </w:rPr>
        <w:t xml:space="preserve"> different sectors within the industry including Higher Education and was chair of Active Surrey, the organisation responsible for sport delivery in the County.</w:t>
      </w:r>
    </w:p>
    <w:p w14:paraId="2D4A68F9" w14:textId="77777777" w:rsidR="007E7E04" w:rsidRPr="00AA4066" w:rsidRDefault="007E7E04" w:rsidP="007E7E04">
      <w:pPr>
        <w:pStyle w:val="Default"/>
        <w:rPr>
          <w:rFonts w:ascii="Nunito Sans" w:hAnsi="Nunito Sans" w:cs="Segoe UI"/>
          <w:sz w:val="22"/>
          <w:szCs w:val="22"/>
        </w:rPr>
      </w:pPr>
    </w:p>
    <w:p w14:paraId="20CB4EFC" w14:textId="77777777" w:rsidR="00BD410E" w:rsidRDefault="008352CA" w:rsidP="00BD410E">
      <w:pPr>
        <w:pStyle w:val="Default"/>
        <w:rPr>
          <w:rFonts w:ascii="Nunito Sans" w:hAnsi="Nunito Sans" w:cs="Segoe UI"/>
          <w:b/>
          <w:sz w:val="22"/>
          <w:szCs w:val="22"/>
          <w:u w:val="single"/>
        </w:rPr>
      </w:pPr>
      <w:r>
        <w:rPr>
          <w:rFonts w:ascii="Nunito Sans" w:hAnsi="Nunito Sans" w:cs="Segoe UI"/>
          <w:b/>
          <w:sz w:val="22"/>
          <w:szCs w:val="22"/>
          <w:u w:val="single"/>
        </w:rPr>
        <w:lastRenderedPageBreak/>
        <w:t xml:space="preserve">Alison Oliver, </w:t>
      </w:r>
      <w:r w:rsidR="00F4022B">
        <w:rPr>
          <w:rFonts w:ascii="Nunito Sans" w:hAnsi="Nunito Sans" w:cs="Segoe UI"/>
          <w:b/>
          <w:sz w:val="22"/>
          <w:szCs w:val="22"/>
          <w:u w:val="single"/>
        </w:rPr>
        <w:t>Youth Sport Trust</w:t>
      </w:r>
      <w:r w:rsidR="007E7E04" w:rsidRPr="00AA4066">
        <w:rPr>
          <w:rFonts w:ascii="Nunito Sans" w:hAnsi="Nunito Sans" w:cs="Segoe UI"/>
          <w:b/>
          <w:sz w:val="22"/>
          <w:szCs w:val="22"/>
          <w:u w:val="single"/>
        </w:rPr>
        <w:t xml:space="preserve"> (independent)</w:t>
      </w:r>
    </w:p>
    <w:p w14:paraId="4B1A8FFD" w14:textId="7C958A04" w:rsidR="00024DC9" w:rsidRPr="00024DC9" w:rsidRDefault="00BD410E" w:rsidP="00024DC9">
      <w:pPr>
        <w:pStyle w:val="Default"/>
        <w:rPr>
          <w:rFonts w:ascii="Nunito Sans" w:hAnsi="Nunito Sans" w:cs="Segoe UI"/>
          <w:color w:val="242424"/>
          <w:sz w:val="22"/>
          <w:szCs w:val="22"/>
        </w:rPr>
      </w:pPr>
      <w:r w:rsidRPr="00024DC9">
        <w:rPr>
          <w:rFonts w:ascii="Nunito Sans" w:hAnsi="Nunito Sans" w:cs="Segoe UI"/>
          <w:color w:val="242424"/>
          <w:sz w:val="22"/>
          <w:szCs w:val="22"/>
        </w:rPr>
        <w:t>Ali is the Chief Executive at the Youth Sport Trust, an independent UK charity devoted to building a brighter future for young people through the power of sport.  Ali joined the Youth Sport Trust in 2004 as a member of the senior leadership team and became the CEO in 2016. Prior to this Ali was the Deputy Director of Sport at the University of Bath</w:t>
      </w:r>
      <w:r w:rsidR="00024DC9">
        <w:rPr>
          <w:rFonts w:ascii="Nunito Sans" w:hAnsi="Nunito Sans" w:cs="Segoe UI"/>
          <w:color w:val="242424"/>
          <w:sz w:val="22"/>
          <w:szCs w:val="22"/>
        </w:rPr>
        <w:t xml:space="preserve">, where she </w:t>
      </w:r>
      <w:r w:rsidRPr="00024DC9">
        <w:rPr>
          <w:rFonts w:ascii="Nunito Sans" w:hAnsi="Nunito Sans" w:cs="Segoe UI"/>
          <w:color w:val="242424"/>
          <w:sz w:val="22"/>
          <w:szCs w:val="22"/>
        </w:rPr>
        <w:t xml:space="preserve">led the English Institute of Sport project and created the </w:t>
      </w:r>
      <w:proofErr w:type="spellStart"/>
      <w:r w:rsidRPr="00024DC9">
        <w:rPr>
          <w:rFonts w:ascii="Nunito Sans" w:hAnsi="Nunito Sans" w:cs="Segoe UI"/>
          <w:color w:val="242424"/>
          <w:sz w:val="22"/>
          <w:szCs w:val="22"/>
        </w:rPr>
        <w:t>TEAMBath</w:t>
      </w:r>
      <w:proofErr w:type="spellEnd"/>
      <w:r w:rsidRPr="00024DC9">
        <w:rPr>
          <w:rFonts w:ascii="Nunito Sans" w:hAnsi="Nunito Sans" w:cs="Segoe UI"/>
          <w:color w:val="242424"/>
          <w:sz w:val="22"/>
          <w:szCs w:val="22"/>
        </w:rPr>
        <w:t xml:space="preserve"> Netball franchise. </w:t>
      </w:r>
    </w:p>
    <w:p w14:paraId="7E90DF3F" w14:textId="7667B967" w:rsidR="00BD410E" w:rsidRPr="00024DC9" w:rsidRDefault="00BD410E" w:rsidP="00024DC9">
      <w:pPr>
        <w:pStyle w:val="Default"/>
        <w:rPr>
          <w:rFonts w:ascii="Nunito Sans" w:hAnsi="Nunito Sans" w:cs="Segoe UI"/>
          <w:color w:val="242424"/>
          <w:sz w:val="22"/>
          <w:szCs w:val="22"/>
        </w:rPr>
      </w:pPr>
      <w:r w:rsidRPr="00024DC9">
        <w:rPr>
          <w:rFonts w:ascii="Nunito Sans" w:hAnsi="Nunito Sans" w:cs="Segoe UI"/>
          <w:color w:val="242424"/>
          <w:sz w:val="22"/>
          <w:szCs w:val="22"/>
        </w:rPr>
        <w:t xml:space="preserve">Ali is a Trustee of both Chance to Shine and Youth United </w:t>
      </w:r>
      <w:proofErr w:type="gramStart"/>
      <w:r w:rsidRPr="00024DC9">
        <w:rPr>
          <w:rFonts w:ascii="Nunito Sans" w:hAnsi="Nunito Sans" w:cs="Segoe UI"/>
          <w:color w:val="242424"/>
          <w:sz w:val="22"/>
          <w:szCs w:val="22"/>
        </w:rPr>
        <w:t>Foundation</w:t>
      </w:r>
      <w:r w:rsidR="00024DC9">
        <w:rPr>
          <w:rFonts w:ascii="Nunito Sans" w:hAnsi="Nunito Sans" w:cs="Segoe UI"/>
          <w:color w:val="242424"/>
          <w:sz w:val="22"/>
          <w:szCs w:val="22"/>
        </w:rPr>
        <w:t>,</w:t>
      </w:r>
      <w:r w:rsidRPr="00024DC9">
        <w:rPr>
          <w:rFonts w:ascii="Nunito Sans" w:hAnsi="Nunito Sans" w:cs="Segoe UI"/>
          <w:color w:val="242424"/>
          <w:sz w:val="22"/>
          <w:szCs w:val="22"/>
        </w:rPr>
        <w:t xml:space="preserve"> and</w:t>
      </w:r>
      <w:proofErr w:type="gramEnd"/>
      <w:r w:rsidRPr="00024DC9">
        <w:rPr>
          <w:rFonts w:ascii="Nunito Sans" w:hAnsi="Nunito Sans" w:cs="Segoe UI"/>
          <w:color w:val="242424"/>
          <w:sz w:val="22"/>
          <w:szCs w:val="22"/>
        </w:rPr>
        <w:t xml:space="preserve"> sits on the Board of the Sport for Development Coalition. In 2019 Ali received an honorary doctorate of the University of Bath, and in 2020 was awarded an MBE in the Queen’s Birthday Honours List.</w:t>
      </w:r>
    </w:p>
    <w:p w14:paraId="48926596" w14:textId="77777777" w:rsidR="00024DC9" w:rsidRPr="00BD410E" w:rsidRDefault="00024DC9" w:rsidP="00024DC9">
      <w:pPr>
        <w:pStyle w:val="Default"/>
        <w:rPr>
          <w:rFonts w:ascii="Segoe UI" w:hAnsi="Segoe UI" w:cs="Segoe UI"/>
          <w:color w:val="242424"/>
          <w:sz w:val="23"/>
          <w:szCs w:val="23"/>
        </w:rPr>
      </w:pPr>
    </w:p>
    <w:p w14:paraId="57571DD1" w14:textId="1C2E0A36" w:rsidR="007E7E04" w:rsidRPr="00AA4066" w:rsidRDefault="007E7E04" w:rsidP="007E7E04">
      <w:pPr>
        <w:pStyle w:val="Default"/>
        <w:rPr>
          <w:rFonts w:ascii="Nunito Sans" w:hAnsi="Nunito Sans" w:cs="Segoe UI"/>
          <w:b/>
          <w:sz w:val="22"/>
          <w:szCs w:val="22"/>
          <w:u w:val="single"/>
        </w:rPr>
      </w:pPr>
      <w:r w:rsidRPr="00AA4066">
        <w:rPr>
          <w:rFonts w:ascii="Nunito Sans" w:hAnsi="Nunito Sans" w:cs="Segoe UI"/>
          <w:b/>
          <w:sz w:val="22"/>
          <w:szCs w:val="22"/>
          <w:u w:val="single"/>
        </w:rPr>
        <w:t>Aidan Jones (Scouting background)</w:t>
      </w:r>
    </w:p>
    <w:p w14:paraId="6192E21F" w14:textId="34047034"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r w:rsidRPr="00AA4066">
        <w:rPr>
          <w:rFonts w:ascii="Nunito Sans" w:eastAsia="Times New Roman" w:hAnsi="Nunito Sans" w:cs="Helvetica"/>
          <w:kern w:val="0"/>
          <w:sz w:val="22"/>
          <w:szCs w:val="22"/>
          <w:bdr w:val="none" w:sz="0" w:space="0" w:color="auto" w:frame="1"/>
          <w:lang w:eastAsia="en-GB"/>
          <w14:ligatures w14:val="none"/>
        </w:rPr>
        <w:t xml:space="preserve">As one of six children, Scouting became Aidan’s second family when he joined as a Cub Scout more than 50 years ago. He had several local Scouting leadership roles in the UK before becoming a volunteer at </w:t>
      </w:r>
      <w:proofErr w:type="spellStart"/>
      <w:r w:rsidRPr="00AA4066">
        <w:rPr>
          <w:rFonts w:ascii="Nunito Sans" w:eastAsia="Times New Roman" w:hAnsi="Nunito Sans" w:cs="Helvetica"/>
          <w:kern w:val="0"/>
          <w:sz w:val="22"/>
          <w:szCs w:val="22"/>
          <w:bdr w:val="none" w:sz="0" w:space="0" w:color="auto" w:frame="1"/>
          <w:lang w:eastAsia="en-GB"/>
          <w14:ligatures w14:val="none"/>
        </w:rPr>
        <w:t>Kandersteg</w:t>
      </w:r>
      <w:proofErr w:type="spellEnd"/>
      <w:r w:rsidRPr="00AA4066">
        <w:rPr>
          <w:rFonts w:ascii="Nunito Sans" w:eastAsia="Times New Roman" w:hAnsi="Nunito Sans" w:cs="Helvetica"/>
          <w:kern w:val="0"/>
          <w:sz w:val="22"/>
          <w:szCs w:val="22"/>
          <w:bdr w:val="none" w:sz="0" w:space="0" w:color="auto" w:frame="1"/>
          <w:lang w:eastAsia="en-GB"/>
          <w14:ligatures w14:val="none"/>
        </w:rPr>
        <w:t xml:space="preserve"> International Scout Centre (1989/90 winter season). He stayed at the Centre until 1996, firstly as Assistant Director for 2 years and then as Director for 4 years. Aidan is currently Chairperson of KISC, having been elected in 2018.</w:t>
      </w:r>
    </w:p>
    <w:p w14:paraId="5AF9A58A"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p>
    <w:p w14:paraId="365076A6"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r w:rsidRPr="00AA4066">
        <w:rPr>
          <w:rFonts w:ascii="Nunito Sans" w:eastAsia="Times New Roman" w:hAnsi="Nunito Sans" w:cs="Helvetica"/>
          <w:kern w:val="0"/>
          <w:sz w:val="22"/>
          <w:szCs w:val="22"/>
          <w:bdr w:val="none" w:sz="0" w:space="0" w:color="auto" w:frame="1"/>
          <w:lang w:eastAsia="en-GB"/>
          <w14:ligatures w14:val="none"/>
        </w:rPr>
        <w:t xml:space="preserve">In 1999, Aidan became Assistant Director, Programme and Development at TSA, which included being the lead member of staff overseeing the UK’s contingent to the WSJ in Thailand (2002/03). In 2003, Aidan took on the role of Executive Director for </w:t>
      </w:r>
      <w:proofErr w:type="spellStart"/>
      <w:r w:rsidRPr="00AA4066">
        <w:rPr>
          <w:rFonts w:ascii="Nunito Sans" w:eastAsia="Times New Roman" w:hAnsi="Nunito Sans" w:cs="Helvetica"/>
          <w:kern w:val="0"/>
          <w:sz w:val="22"/>
          <w:szCs w:val="22"/>
          <w:bdr w:val="none" w:sz="0" w:space="0" w:color="auto" w:frame="1"/>
          <w:lang w:eastAsia="en-GB"/>
          <w14:ligatures w14:val="none"/>
        </w:rPr>
        <w:t>EuroJam</w:t>
      </w:r>
      <w:proofErr w:type="spellEnd"/>
      <w:r w:rsidRPr="00AA4066">
        <w:rPr>
          <w:rFonts w:ascii="Nunito Sans" w:eastAsia="Times New Roman" w:hAnsi="Nunito Sans" w:cs="Helvetica"/>
          <w:kern w:val="0"/>
          <w:sz w:val="22"/>
          <w:szCs w:val="22"/>
          <w:bdr w:val="none" w:sz="0" w:space="0" w:color="auto" w:frame="1"/>
          <w:lang w:eastAsia="en-GB"/>
          <w14:ligatures w14:val="none"/>
        </w:rPr>
        <w:t xml:space="preserve"> in 2005 and Scouting’s Centenary Jamboree in 2007.</w:t>
      </w:r>
    </w:p>
    <w:p w14:paraId="47E49E23"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p>
    <w:p w14:paraId="28938AC5"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r w:rsidRPr="00AA4066">
        <w:rPr>
          <w:rFonts w:ascii="Nunito Sans" w:eastAsia="Times New Roman" w:hAnsi="Nunito Sans" w:cs="Helvetica"/>
          <w:kern w:val="0"/>
          <w:sz w:val="22"/>
          <w:szCs w:val="22"/>
          <w:bdr w:val="none" w:sz="0" w:space="0" w:color="auto" w:frame="1"/>
          <w:lang w:eastAsia="en-GB"/>
          <w14:ligatures w14:val="none"/>
        </w:rPr>
        <w:t>As Chief Executive of WorldSkills London 2011 and Executive Director of WorldSkills Abu Dhabi 2017, Aidan has overseen the successful delivery of two world championships of vocational skills.</w:t>
      </w:r>
    </w:p>
    <w:p w14:paraId="3F3F6A2E"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p>
    <w:p w14:paraId="7ED92C8A" w14:textId="77777777" w:rsidR="00336815" w:rsidRPr="00AA4066" w:rsidRDefault="00336815" w:rsidP="00336815">
      <w:pPr>
        <w:textAlignment w:val="baseline"/>
        <w:rPr>
          <w:rFonts w:ascii="Nunito Sans" w:eastAsia="Times New Roman" w:hAnsi="Nunito Sans" w:cs="Times New Roman"/>
          <w:kern w:val="0"/>
          <w:sz w:val="22"/>
          <w:szCs w:val="22"/>
          <w:lang w:eastAsia="en-GB"/>
          <w14:ligatures w14:val="none"/>
        </w:rPr>
      </w:pPr>
      <w:r w:rsidRPr="00AA4066">
        <w:rPr>
          <w:rFonts w:ascii="Nunito Sans" w:eastAsia="Times New Roman" w:hAnsi="Nunito Sans" w:cs="Helvetica"/>
          <w:kern w:val="0"/>
          <w:sz w:val="22"/>
          <w:szCs w:val="22"/>
          <w:bdr w:val="none" w:sz="0" w:space="0" w:color="auto" w:frame="1"/>
          <w:lang w:eastAsia="en-GB"/>
          <w14:ligatures w14:val="none"/>
        </w:rPr>
        <w:t>Aidan was Chief Operating Officer of the World Scout Bureau from 2012-14, where he was responsible for the comprehensive review of the secretariat and subsequent change management programme. Since 2018, Aidan has been Chief Executive of Relate, the largest provider of relationship support in England and Wales.</w:t>
      </w:r>
    </w:p>
    <w:p w14:paraId="29F52610" w14:textId="77777777" w:rsidR="002B1C32" w:rsidRPr="00AA4066" w:rsidRDefault="002B1C32" w:rsidP="002B1C32">
      <w:pPr>
        <w:pStyle w:val="NoSpacing"/>
        <w:rPr>
          <w:rFonts w:ascii="Nunito Sans" w:hAnsi="Nunito Sans" w:cs="Segoe UI"/>
          <w:b/>
          <w:sz w:val="22"/>
          <w:szCs w:val="22"/>
          <w:u w:val="single"/>
        </w:rPr>
      </w:pPr>
    </w:p>
    <w:p w14:paraId="004DF2C4" w14:textId="1090F7AC" w:rsidR="007E7E04" w:rsidRPr="00AA4066" w:rsidRDefault="007E7E04" w:rsidP="007E7E04">
      <w:pPr>
        <w:pStyle w:val="Default"/>
        <w:rPr>
          <w:rFonts w:ascii="Nunito Sans" w:hAnsi="Nunito Sans" w:cs="Segoe UI"/>
          <w:b/>
          <w:sz w:val="22"/>
          <w:szCs w:val="22"/>
          <w:u w:val="single"/>
        </w:rPr>
      </w:pPr>
      <w:r w:rsidRPr="00AA4066">
        <w:rPr>
          <w:rFonts w:ascii="Nunito Sans" w:hAnsi="Nunito Sans" w:cs="Segoe UI"/>
          <w:b/>
          <w:sz w:val="22"/>
          <w:szCs w:val="22"/>
          <w:u w:val="single"/>
        </w:rPr>
        <w:t>Dan Wood (Scouting background)</w:t>
      </w:r>
    </w:p>
    <w:p w14:paraId="2558DB34" w14:textId="4C28EDD2" w:rsidR="007E7E04" w:rsidRPr="00AA4066" w:rsidRDefault="007E7E04" w:rsidP="007E7E04">
      <w:pPr>
        <w:pStyle w:val="Default"/>
        <w:rPr>
          <w:rFonts w:ascii="Nunito Sans" w:eastAsia="Times New Roman" w:hAnsi="Nunito Sans" w:cs="Calibri"/>
          <w:sz w:val="22"/>
          <w:szCs w:val="22"/>
        </w:rPr>
      </w:pPr>
      <w:r w:rsidRPr="00AA4066">
        <w:rPr>
          <w:rFonts w:ascii="Nunito Sans" w:eastAsia="Times New Roman" w:hAnsi="Nunito Sans" w:cs="Calibri"/>
          <w:sz w:val="22"/>
          <w:szCs w:val="22"/>
        </w:rPr>
        <w:t xml:space="preserve">For the last decade, Dan has held </w:t>
      </w:r>
      <w:proofErr w:type="gramStart"/>
      <w:r w:rsidRPr="00AA4066">
        <w:rPr>
          <w:rFonts w:ascii="Nunito Sans" w:eastAsia="Times New Roman" w:hAnsi="Nunito Sans" w:cs="Calibri"/>
          <w:sz w:val="22"/>
          <w:szCs w:val="22"/>
        </w:rPr>
        <w:t>a number of</w:t>
      </w:r>
      <w:proofErr w:type="gramEnd"/>
      <w:r w:rsidRPr="00AA4066">
        <w:rPr>
          <w:rFonts w:ascii="Nunito Sans" w:eastAsia="Times New Roman" w:hAnsi="Nunito Sans" w:cs="Calibri"/>
          <w:sz w:val="22"/>
          <w:szCs w:val="22"/>
        </w:rPr>
        <w:t xml:space="preserve"> executive and non-executive senior leadership appointments at board level in large complex organisations including highly regulated, politically sensitive and operationally demanding environments such as policing, the health service, fire and rescue, and higher education. </w:t>
      </w:r>
    </w:p>
    <w:p w14:paraId="487BCD2F" w14:textId="24DABE1F" w:rsidR="007E7E04" w:rsidRPr="00AA4066" w:rsidRDefault="007E7E04" w:rsidP="007E7E04">
      <w:pPr>
        <w:pStyle w:val="Default"/>
        <w:rPr>
          <w:rFonts w:ascii="Nunito Sans" w:hAnsi="Nunito Sans" w:cs="Segoe UI"/>
          <w:b/>
          <w:sz w:val="22"/>
          <w:szCs w:val="22"/>
          <w:u w:val="single"/>
        </w:rPr>
      </w:pPr>
      <w:r w:rsidRPr="00AA4066">
        <w:rPr>
          <w:rFonts w:ascii="Nunito Sans" w:eastAsia="Times New Roman" w:hAnsi="Nunito Sans" w:cs="Calibri"/>
          <w:sz w:val="22"/>
          <w:szCs w:val="22"/>
        </w:rPr>
        <w:t>Alongside other volunteering, Dan has held many leadership roles over the years in Scouting at local (Group, District and County), national (Boards and Teams) and international level including participating in several World Scout Jamborees and representing the UK at World Scout Conferences, Task Forces/Committees and other many other international events and activities. Dan stood down prematurely from the International Commissioner role about 8 years ago largely to focus on the significant demands in his career at the time.</w:t>
      </w:r>
    </w:p>
    <w:p w14:paraId="247A400D" w14:textId="77777777" w:rsidR="007E7E04" w:rsidRPr="00AA4066" w:rsidRDefault="007E7E04" w:rsidP="007E7E04">
      <w:pPr>
        <w:pStyle w:val="Default"/>
        <w:rPr>
          <w:rFonts w:ascii="Nunito Sans" w:hAnsi="Nunito Sans" w:cs="Segoe UI"/>
          <w:b/>
          <w:sz w:val="22"/>
          <w:szCs w:val="22"/>
          <w:u w:val="single"/>
        </w:rPr>
      </w:pPr>
    </w:p>
    <w:p w14:paraId="00F7FFE7" w14:textId="370C21FC" w:rsidR="007E7E04" w:rsidRPr="00AA4066" w:rsidRDefault="007E7E04" w:rsidP="007E7E04">
      <w:pPr>
        <w:pStyle w:val="Default"/>
        <w:rPr>
          <w:rFonts w:ascii="Nunito Sans" w:hAnsi="Nunito Sans" w:cs="Segoe UI"/>
          <w:b/>
          <w:sz w:val="22"/>
          <w:szCs w:val="22"/>
          <w:u w:val="single"/>
        </w:rPr>
      </w:pPr>
      <w:r w:rsidRPr="00AA4066">
        <w:rPr>
          <w:rFonts w:ascii="Nunito Sans" w:hAnsi="Nunito Sans" w:cs="Segoe UI"/>
          <w:b/>
          <w:sz w:val="22"/>
          <w:szCs w:val="22"/>
          <w:u w:val="single"/>
        </w:rPr>
        <w:t>Nigel Hailey (Scouting background)</w:t>
      </w:r>
    </w:p>
    <w:p w14:paraId="58C39E8F" w14:textId="3E881714" w:rsidR="00D7475E" w:rsidRPr="00FB24E8" w:rsidRDefault="0070444C" w:rsidP="00D7475E">
      <w:pPr>
        <w:rPr>
          <w:rFonts w:ascii="Nunito Sans" w:hAnsi="Nunito Sans"/>
          <w:b/>
          <w:bCs/>
          <w:sz w:val="22"/>
          <w:szCs w:val="22"/>
        </w:rPr>
      </w:pPr>
      <w:r w:rsidRPr="00AA4066">
        <w:rPr>
          <w:rFonts w:ascii="Nunito Sans" w:eastAsia="Times New Roman" w:hAnsi="Nunito Sans"/>
          <w:sz w:val="22"/>
          <w:szCs w:val="22"/>
        </w:rPr>
        <w:lastRenderedPageBreak/>
        <w:t>Nigel Hailey has recently stood down as the County Commissioner for Warwickshire and is currently an acting DC in the County.  He was the International Commissioner for the UK from 2008 to 2014 and a member of the Board of Trustees from 2014 - 2017.  Nigel has attended 6 WSJs in varying roles including on the Contingent Management Team in 2003 to Thailand and as Deputy Director for the 2007 Jamboree in the UK.  Professionally Nigel is a Civil Engineer and is currently Director of Arup where he was the Global Highways Leader and led large multi-disciplinary projects. Nigel will shortly be retiring.</w:t>
      </w:r>
    </w:p>
    <w:p w14:paraId="18F7E25D" w14:textId="57793AB9" w:rsidR="00DB047C" w:rsidRPr="00FB24E8" w:rsidRDefault="00DB047C" w:rsidP="00DB047C">
      <w:pPr>
        <w:rPr>
          <w:rFonts w:ascii="Nunito Sans" w:hAnsi="Nunito Sans"/>
          <w:sz w:val="22"/>
          <w:szCs w:val="22"/>
        </w:rPr>
      </w:pPr>
    </w:p>
    <w:sectPr w:rsidR="00DB047C" w:rsidRPr="00FB24E8" w:rsidSect="00FD2ED9">
      <w:headerReference w:type="even" r:id="rId10"/>
      <w:head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D60A" w14:textId="77777777" w:rsidR="00CA1FFD" w:rsidRDefault="00CA1FFD" w:rsidP="00766375">
      <w:r>
        <w:separator/>
      </w:r>
    </w:p>
  </w:endnote>
  <w:endnote w:type="continuationSeparator" w:id="0">
    <w:p w14:paraId="368FFEBD" w14:textId="77777777" w:rsidR="00CA1FFD" w:rsidRDefault="00CA1FFD" w:rsidP="00766375">
      <w:r>
        <w:continuationSeparator/>
      </w:r>
    </w:p>
  </w:endnote>
  <w:endnote w:type="continuationNotice" w:id="1">
    <w:p w14:paraId="3CEC6D47" w14:textId="77777777" w:rsidR="00CA1FFD" w:rsidRDefault="00CA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B9E7" w14:textId="77777777" w:rsidR="00CA1FFD" w:rsidRDefault="00CA1FFD" w:rsidP="00766375">
      <w:r>
        <w:separator/>
      </w:r>
    </w:p>
  </w:footnote>
  <w:footnote w:type="continuationSeparator" w:id="0">
    <w:p w14:paraId="54EA36D7" w14:textId="77777777" w:rsidR="00CA1FFD" w:rsidRDefault="00CA1FFD" w:rsidP="00766375">
      <w:r>
        <w:continuationSeparator/>
      </w:r>
    </w:p>
  </w:footnote>
  <w:footnote w:type="continuationNotice" w:id="1">
    <w:p w14:paraId="09AAD62B" w14:textId="77777777" w:rsidR="00CA1FFD" w:rsidRDefault="00CA1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680B" w14:textId="6B6A6D4A" w:rsidR="00766375" w:rsidRDefault="00766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6C08" w14:textId="6CEFA4EB" w:rsidR="00766375" w:rsidRDefault="00766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C72" w14:textId="683F9CAC" w:rsidR="00766375" w:rsidRDefault="0076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D8A"/>
    <w:multiLevelType w:val="hybridMultilevel"/>
    <w:tmpl w:val="97D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21B38"/>
    <w:multiLevelType w:val="hybridMultilevel"/>
    <w:tmpl w:val="C444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65824"/>
    <w:multiLevelType w:val="hybridMultilevel"/>
    <w:tmpl w:val="5E5A29DA"/>
    <w:lvl w:ilvl="0" w:tplc="FB1AE1F0">
      <w:start w:val="1"/>
      <w:numFmt w:val="bullet"/>
      <w:lvlText w:val="•"/>
      <w:lvlJc w:val="left"/>
      <w:pPr>
        <w:tabs>
          <w:tab w:val="num" w:pos="360"/>
        </w:tabs>
        <w:ind w:left="360" w:hanging="360"/>
      </w:pPr>
      <w:rPr>
        <w:rFonts w:ascii="Arial" w:hAnsi="Arial" w:hint="default"/>
      </w:rPr>
    </w:lvl>
    <w:lvl w:ilvl="1" w:tplc="637C12AA" w:tentative="1">
      <w:start w:val="1"/>
      <w:numFmt w:val="bullet"/>
      <w:lvlText w:val="•"/>
      <w:lvlJc w:val="left"/>
      <w:pPr>
        <w:tabs>
          <w:tab w:val="num" w:pos="1080"/>
        </w:tabs>
        <w:ind w:left="1080" w:hanging="360"/>
      </w:pPr>
      <w:rPr>
        <w:rFonts w:ascii="Arial" w:hAnsi="Arial" w:hint="default"/>
      </w:rPr>
    </w:lvl>
    <w:lvl w:ilvl="2" w:tplc="5B58D51A" w:tentative="1">
      <w:start w:val="1"/>
      <w:numFmt w:val="bullet"/>
      <w:lvlText w:val="•"/>
      <w:lvlJc w:val="left"/>
      <w:pPr>
        <w:tabs>
          <w:tab w:val="num" w:pos="1800"/>
        </w:tabs>
        <w:ind w:left="1800" w:hanging="360"/>
      </w:pPr>
      <w:rPr>
        <w:rFonts w:ascii="Arial" w:hAnsi="Arial" w:hint="default"/>
      </w:rPr>
    </w:lvl>
    <w:lvl w:ilvl="3" w:tplc="C6508282" w:tentative="1">
      <w:start w:val="1"/>
      <w:numFmt w:val="bullet"/>
      <w:lvlText w:val="•"/>
      <w:lvlJc w:val="left"/>
      <w:pPr>
        <w:tabs>
          <w:tab w:val="num" w:pos="2520"/>
        </w:tabs>
        <w:ind w:left="2520" w:hanging="360"/>
      </w:pPr>
      <w:rPr>
        <w:rFonts w:ascii="Arial" w:hAnsi="Arial" w:hint="default"/>
      </w:rPr>
    </w:lvl>
    <w:lvl w:ilvl="4" w:tplc="5A947294" w:tentative="1">
      <w:start w:val="1"/>
      <w:numFmt w:val="bullet"/>
      <w:lvlText w:val="•"/>
      <w:lvlJc w:val="left"/>
      <w:pPr>
        <w:tabs>
          <w:tab w:val="num" w:pos="3240"/>
        </w:tabs>
        <w:ind w:left="3240" w:hanging="360"/>
      </w:pPr>
      <w:rPr>
        <w:rFonts w:ascii="Arial" w:hAnsi="Arial" w:hint="default"/>
      </w:rPr>
    </w:lvl>
    <w:lvl w:ilvl="5" w:tplc="18F82E36" w:tentative="1">
      <w:start w:val="1"/>
      <w:numFmt w:val="bullet"/>
      <w:lvlText w:val="•"/>
      <w:lvlJc w:val="left"/>
      <w:pPr>
        <w:tabs>
          <w:tab w:val="num" w:pos="3960"/>
        </w:tabs>
        <w:ind w:left="3960" w:hanging="360"/>
      </w:pPr>
      <w:rPr>
        <w:rFonts w:ascii="Arial" w:hAnsi="Arial" w:hint="default"/>
      </w:rPr>
    </w:lvl>
    <w:lvl w:ilvl="6" w:tplc="2A0C62D2" w:tentative="1">
      <w:start w:val="1"/>
      <w:numFmt w:val="bullet"/>
      <w:lvlText w:val="•"/>
      <w:lvlJc w:val="left"/>
      <w:pPr>
        <w:tabs>
          <w:tab w:val="num" w:pos="4680"/>
        </w:tabs>
        <w:ind w:left="4680" w:hanging="360"/>
      </w:pPr>
      <w:rPr>
        <w:rFonts w:ascii="Arial" w:hAnsi="Arial" w:hint="default"/>
      </w:rPr>
    </w:lvl>
    <w:lvl w:ilvl="7" w:tplc="ADCABD1E" w:tentative="1">
      <w:start w:val="1"/>
      <w:numFmt w:val="bullet"/>
      <w:lvlText w:val="•"/>
      <w:lvlJc w:val="left"/>
      <w:pPr>
        <w:tabs>
          <w:tab w:val="num" w:pos="5400"/>
        </w:tabs>
        <w:ind w:left="5400" w:hanging="360"/>
      </w:pPr>
      <w:rPr>
        <w:rFonts w:ascii="Arial" w:hAnsi="Arial" w:hint="default"/>
      </w:rPr>
    </w:lvl>
    <w:lvl w:ilvl="8" w:tplc="CC88F65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3097B7E"/>
    <w:multiLevelType w:val="hybridMultilevel"/>
    <w:tmpl w:val="D1066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5BC"/>
    <w:multiLevelType w:val="hybridMultilevel"/>
    <w:tmpl w:val="7974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7DD2"/>
    <w:multiLevelType w:val="hybridMultilevel"/>
    <w:tmpl w:val="711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E1823"/>
    <w:multiLevelType w:val="hybridMultilevel"/>
    <w:tmpl w:val="3C784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F6AB2"/>
    <w:multiLevelType w:val="hybridMultilevel"/>
    <w:tmpl w:val="EEDC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6FC6"/>
    <w:multiLevelType w:val="hybridMultilevel"/>
    <w:tmpl w:val="95069018"/>
    <w:lvl w:ilvl="0" w:tplc="6A56DD98">
      <w:start w:val="1"/>
      <w:numFmt w:val="bullet"/>
      <w:lvlText w:val="•"/>
      <w:lvlJc w:val="left"/>
      <w:pPr>
        <w:tabs>
          <w:tab w:val="num" w:pos="720"/>
        </w:tabs>
        <w:ind w:left="720" w:hanging="360"/>
      </w:pPr>
      <w:rPr>
        <w:rFonts w:ascii="Arial" w:hAnsi="Arial" w:hint="default"/>
      </w:rPr>
    </w:lvl>
    <w:lvl w:ilvl="1" w:tplc="CE9E2190" w:tentative="1">
      <w:start w:val="1"/>
      <w:numFmt w:val="bullet"/>
      <w:lvlText w:val="•"/>
      <w:lvlJc w:val="left"/>
      <w:pPr>
        <w:tabs>
          <w:tab w:val="num" w:pos="1440"/>
        </w:tabs>
        <w:ind w:left="1440" w:hanging="360"/>
      </w:pPr>
      <w:rPr>
        <w:rFonts w:ascii="Arial" w:hAnsi="Arial" w:hint="default"/>
      </w:rPr>
    </w:lvl>
    <w:lvl w:ilvl="2" w:tplc="E898C0BC" w:tentative="1">
      <w:start w:val="1"/>
      <w:numFmt w:val="bullet"/>
      <w:lvlText w:val="•"/>
      <w:lvlJc w:val="left"/>
      <w:pPr>
        <w:tabs>
          <w:tab w:val="num" w:pos="2160"/>
        </w:tabs>
        <w:ind w:left="2160" w:hanging="360"/>
      </w:pPr>
      <w:rPr>
        <w:rFonts w:ascii="Arial" w:hAnsi="Arial" w:hint="default"/>
      </w:rPr>
    </w:lvl>
    <w:lvl w:ilvl="3" w:tplc="7B585388" w:tentative="1">
      <w:start w:val="1"/>
      <w:numFmt w:val="bullet"/>
      <w:lvlText w:val="•"/>
      <w:lvlJc w:val="left"/>
      <w:pPr>
        <w:tabs>
          <w:tab w:val="num" w:pos="2880"/>
        </w:tabs>
        <w:ind w:left="2880" w:hanging="360"/>
      </w:pPr>
      <w:rPr>
        <w:rFonts w:ascii="Arial" w:hAnsi="Arial" w:hint="default"/>
      </w:rPr>
    </w:lvl>
    <w:lvl w:ilvl="4" w:tplc="0B4E0640" w:tentative="1">
      <w:start w:val="1"/>
      <w:numFmt w:val="bullet"/>
      <w:lvlText w:val="•"/>
      <w:lvlJc w:val="left"/>
      <w:pPr>
        <w:tabs>
          <w:tab w:val="num" w:pos="3600"/>
        </w:tabs>
        <w:ind w:left="3600" w:hanging="360"/>
      </w:pPr>
      <w:rPr>
        <w:rFonts w:ascii="Arial" w:hAnsi="Arial" w:hint="default"/>
      </w:rPr>
    </w:lvl>
    <w:lvl w:ilvl="5" w:tplc="157EDCE2" w:tentative="1">
      <w:start w:val="1"/>
      <w:numFmt w:val="bullet"/>
      <w:lvlText w:val="•"/>
      <w:lvlJc w:val="left"/>
      <w:pPr>
        <w:tabs>
          <w:tab w:val="num" w:pos="4320"/>
        </w:tabs>
        <w:ind w:left="4320" w:hanging="360"/>
      </w:pPr>
      <w:rPr>
        <w:rFonts w:ascii="Arial" w:hAnsi="Arial" w:hint="default"/>
      </w:rPr>
    </w:lvl>
    <w:lvl w:ilvl="6" w:tplc="697E6AA6" w:tentative="1">
      <w:start w:val="1"/>
      <w:numFmt w:val="bullet"/>
      <w:lvlText w:val="•"/>
      <w:lvlJc w:val="left"/>
      <w:pPr>
        <w:tabs>
          <w:tab w:val="num" w:pos="5040"/>
        </w:tabs>
        <w:ind w:left="5040" w:hanging="360"/>
      </w:pPr>
      <w:rPr>
        <w:rFonts w:ascii="Arial" w:hAnsi="Arial" w:hint="default"/>
      </w:rPr>
    </w:lvl>
    <w:lvl w:ilvl="7" w:tplc="ED94F6DC" w:tentative="1">
      <w:start w:val="1"/>
      <w:numFmt w:val="bullet"/>
      <w:lvlText w:val="•"/>
      <w:lvlJc w:val="left"/>
      <w:pPr>
        <w:tabs>
          <w:tab w:val="num" w:pos="5760"/>
        </w:tabs>
        <w:ind w:left="5760" w:hanging="360"/>
      </w:pPr>
      <w:rPr>
        <w:rFonts w:ascii="Arial" w:hAnsi="Arial" w:hint="default"/>
      </w:rPr>
    </w:lvl>
    <w:lvl w:ilvl="8" w:tplc="E78206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34323"/>
    <w:multiLevelType w:val="hybridMultilevel"/>
    <w:tmpl w:val="AD5C2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A53DD"/>
    <w:multiLevelType w:val="hybridMultilevel"/>
    <w:tmpl w:val="204C4C58"/>
    <w:lvl w:ilvl="0" w:tplc="08090017">
      <w:start w:val="1"/>
      <w:numFmt w:val="lowerLetter"/>
      <w:lvlText w:val="%1)"/>
      <w:lvlJc w:val="left"/>
      <w:pPr>
        <w:ind w:left="720" w:hanging="360"/>
      </w:pPr>
      <w:rPr>
        <w:rFonts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BF46C3"/>
    <w:multiLevelType w:val="hybridMultilevel"/>
    <w:tmpl w:val="BE8A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B69A3"/>
    <w:multiLevelType w:val="hybridMultilevel"/>
    <w:tmpl w:val="A4B656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81C70"/>
    <w:multiLevelType w:val="hybridMultilevel"/>
    <w:tmpl w:val="6B5E8EC4"/>
    <w:lvl w:ilvl="0" w:tplc="990E2A6E">
      <w:start w:val="1"/>
      <w:numFmt w:val="bullet"/>
      <w:lvlText w:val="•"/>
      <w:lvlJc w:val="left"/>
      <w:pPr>
        <w:tabs>
          <w:tab w:val="num" w:pos="720"/>
        </w:tabs>
        <w:ind w:left="720" w:hanging="360"/>
      </w:pPr>
      <w:rPr>
        <w:rFonts w:ascii="Arial" w:hAnsi="Arial" w:hint="default"/>
      </w:rPr>
    </w:lvl>
    <w:lvl w:ilvl="1" w:tplc="10DE876C" w:tentative="1">
      <w:start w:val="1"/>
      <w:numFmt w:val="bullet"/>
      <w:lvlText w:val="•"/>
      <w:lvlJc w:val="left"/>
      <w:pPr>
        <w:tabs>
          <w:tab w:val="num" w:pos="1440"/>
        </w:tabs>
        <w:ind w:left="1440" w:hanging="360"/>
      </w:pPr>
      <w:rPr>
        <w:rFonts w:ascii="Arial" w:hAnsi="Arial" w:hint="default"/>
      </w:rPr>
    </w:lvl>
    <w:lvl w:ilvl="2" w:tplc="DA102682" w:tentative="1">
      <w:start w:val="1"/>
      <w:numFmt w:val="bullet"/>
      <w:lvlText w:val="•"/>
      <w:lvlJc w:val="left"/>
      <w:pPr>
        <w:tabs>
          <w:tab w:val="num" w:pos="2160"/>
        </w:tabs>
        <w:ind w:left="2160" w:hanging="360"/>
      </w:pPr>
      <w:rPr>
        <w:rFonts w:ascii="Arial" w:hAnsi="Arial" w:hint="default"/>
      </w:rPr>
    </w:lvl>
    <w:lvl w:ilvl="3" w:tplc="9A32F0D0" w:tentative="1">
      <w:start w:val="1"/>
      <w:numFmt w:val="bullet"/>
      <w:lvlText w:val="•"/>
      <w:lvlJc w:val="left"/>
      <w:pPr>
        <w:tabs>
          <w:tab w:val="num" w:pos="2880"/>
        </w:tabs>
        <w:ind w:left="2880" w:hanging="360"/>
      </w:pPr>
      <w:rPr>
        <w:rFonts w:ascii="Arial" w:hAnsi="Arial" w:hint="default"/>
      </w:rPr>
    </w:lvl>
    <w:lvl w:ilvl="4" w:tplc="03D09CEC" w:tentative="1">
      <w:start w:val="1"/>
      <w:numFmt w:val="bullet"/>
      <w:lvlText w:val="•"/>
      <w:lvlJc w:val="left"/>
      <w:pPr>
        <w:tabs>
          <w:tab w:val="num" w:pos="3600"/>
        </w:tabs>
        <w:ind w:left="3600" w:hanging="360"/>
      </w:pPr>
      <w:rPr>
        <w:rFonts w:ascii="Arial" w:hAnsi="Arial" w:hint="default"/>
      </w:rPr>
    </w:lvl>
    <w:lvl w:ilvl="5" w:tplc="A204213A" w:tentative="1">
      <w:start w:val="1"/>
      <w:numFmt w:val="bullet"/>
      <w:lvlText w:val="•"/>
      <w:lvlJc w:val="left"/>
      <w:pPr>
        <w:tabs>
          <w:tab w:val="num" w:pos="4320"/>
        </w:tabs>
        <w:ind w:left="4320" w:hanging="360"/>
      </w:pPr>
      <w:rPr>
        <w:rFonts w:ascii="Arial" w:hAnsi="Arial" w:hint="default"/>
      </w:rPr>
    </w:lvl>
    <w:lvl w:ilvl="6" w:tplc="0E8ECC50" w:tentative="1">
      <w:start w:val="1"/>
      <w:numFmt w:val="bullet"/>
      <w:lvlText w:val="•"/>
      <w:lvlJc w:val="left"/>
      <w:pPr>
        <w:tabs>
          <w:tab w:val="num" w:pos="5040"/>
        </w:tabs>
        <w:ind w:left="5040" w:hanging="360"/>
      </w:pPr>
      <w:rPr>
        <w:rFonts w:ascii="Arial" w:hAnsi="Arial" w:hint="default"/>
      </w:rPr>
    </w:lvl>
    <w:lvl w:ilvl="7" w:tplc="8DA44174" w:tentative="1">
      <w:start w:val="1"/>
      <w:numFmt w:val="bullet"/>
      <w:lvlText w:val="•"/>
      <w:lvlJc w:val="left"/>
      <w:pPr>
        <w:tabs>
          <w:tab w:val="num" w:pos="5760"/>
        </w:tabs>
        <w:ind w:left="5760" w:hanging="360"/>
      </w:pPr>
      <w:rPr>
        <w:rFonts w:ascii="Arial" w:hAnsi="Arial" w:hint="default"/>
      </w:rPr>
    </w:lvl>
    <w:lvl w:ilvl="8" w:tplc="8EB4F3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FA413D"/>
    <w:multiLevelType w:val="hybridMultilevel"/>
    <w:tmpl w:val="F0FA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968F0"/>
    <w:multiLevelType w:val="hybridMultilevel"/>
    <w:tmpl w:val="061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64DB3"/>
    <w:multiLevelType w:val="hybridMultilevel"/>
    <w:tmpl w:val="254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D6DFD"/>
    <w:multiLevelType w:val="hybridMultilevel"/>
    <w:tmpl w:val="983A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15087"/>
    <w:multiLevelType w:val="hybridMultilevel"/>
    <w:tmpl w:val="C414DC88"/>
    <w:lvl w:ilvl="0" w:tplc="E3DC08A2">
      <w:start w:val="1"/>
      <w:numFmt w:val="bullet"/>
      <w:lvlText w:val=""/>
      <w:lvlJc w:val="left"/>
      <w:pPr>
        <w:ind w:left="720" w:hanging="360"/>
      </w:pPr>
      <w:rPr>
        <w:rFonts w:ascii="Symbol" w:hAnsi="Symbol" w:hint="default"/>
      </w:rPr>
    </w:lvl>
    <w:lvl w:ilvl="1" w:tplc="688C2660">
      <w:start w:val="1"/>
      <w:numFmt w:val="bullet"/>
      <w:lvlText w:val="o"/>
      <w:lvlJc w:val="left"/>
      <w:pPr>
        <w:ind w:left="1440" w:hanging="360"/>
      </w:pPr>
      <w:rPr>
        <w:rFonts w:ascii="Courier New" w:hAnsi="Courier New" w:hint="default"/>
      </w:rPr>
    </w:lvl>
    <w:lvl w:ilvl="2" w:tplc="9790ED10">
      <w:start w:val="1"/>
      <w:numFmt w:val="bullet"/>
      <w:lvlText w:val=""/>
      <w:lvlJc w:val="left"/>
      <w:pPr>
        <w:ind w:left="2160" w:hanging="360"/>
      </w:pPr>
      <w:rPr>
        <w:rFonts w:ascii="Wingdings" w:hAnsi="Wingdings" w:hint="default"/>
      </w:rPr>
    </w:lvl>
    <w:lvl w:ilvl="3" w:tplc="3DF093D6">
      <w:start w:val="1"/>
      <w:numFmt w:val="bullet"/>
      <w:lvlText w:val=""/>
      <w:lvlJc w:val="left"/>
      <w:pPr>
        <w:ind w:left="2880" w:hanging="360"/>
      </w:pPr>
      <w:rPr>
        <w:rFonts w:ascii="Symbol" w:hAnsi="Symbol" w:hint="default"/>
      </w:rPr>
    </w:lvl>
    <w:lvl w:ilvl="4" w:tplc="21AADDDC">
      <w:start w:val="1"/>
      <w:numFmt w:val="bullet"/>
      <w:lvlText w:val="o"/>
      <w:lvlJc w:val="left"/>
      <w:pPr>
        <w:ind w:left="3600" w:hanging="360"/>
      </w:pPr>
      <w:rPr>
        <w:rFonts w:ascii="Courier New" w:hAnsi="Courier New" w:hint="default"/>
      </w:rPr>
    </w:lvl>
    <w:lvl w:ilvl="5" w:tplc="D1BA462A">
      <w:start w:val="1"/>
      <w:numFmt w:val="bullet"/>
      <w:lvlText w:val=""/>
      <w:lvlJc w:val="left"/>
      <w:pPr>
        <w:ind w:left="4320" w:hanging="360"/>
      </w:pPr>
      <w:rPr>
        <w:rFonts w:ascii="Wingdings" w:hAnsi="Wingdings" w:hint="default"/>
      </w:rPr>
    </w:lvl>
    <w:lvl w:ilvl="6" w:tplc="224AFAE0">
      <w:start w:val="1"/>
      <w:numFmt w:val="bullet"/>
      <w:lvlText w:val=""/>
      <w:lvlJc w:val="left"/>
      <w:pPr>
        <w:ind w:left="5040" w:hanging="360"/>
      </w:pPr>
      <w:rPr>
        <w:rFonts w:ascii="Symbol" w:hAnsi="Symbol" w:hint="default"/>
      </w:rPr>
    </w:lvl>
    <w:lvl w:ilvl="7" w:tplc="ECE0E34A">
      <w:start w:val="1"/>
      <w:numFmt w:val="bullet"/>
      <w:lvlText w:val="o"/>
      <w:lvlJc w:val="left"/>
      <w:pPr>
        <w:ind w:left="5760" w:hanging="360"/>
      </w:pPr>
      <w:rPr>
        <w:rFonts w:ascii="Courier New" w:hAnsi="Courier New" w:hint="default"/>
      </w:rPr>
    </w:lvl>
    <w:lvl w:ilvl="8" w:tplc="2A34793C">
      <w:start w:val="1"/>
      <w:numFmt w:val="bullet"/>
      <w:lvlText w:val=""/>
      <w:lvlJc w:val="left"/>
      <w:pPr>
        <w:ind w:left="6480" w:hanging="360"/>
      </w:pPr>
      <w:rPr>
        <w:rFonts w:ascii="Wingdings" w:hAnsi="Wingdings" w:hint="default"/>
      </w:rPr>
    </w:lvl>
  </w:abstractNum>
  <w:abstractNum w:abstractNumId="19" w15:restartNumberingAfterBreak="0">
    <w:nsid w:val="51DB0DAD"/>
    <w:multiLevelType w:val="hybridMultilevel"/>
    <w:tmpl w:val="ECCE571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9B4AD3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0079F9"/>
    <w:multiLevelType w:val="hybridMultilevel"/>
    <w:tmpl w:val="1EA62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E1036"/>
    <w:multiLevelType w:val="hybridMultilevel"/>
    <w:tmpl w:val="41D2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A3B7F"/>
    <w:multiLevelType w:val="hybridMultilevel"/>
    <w:tmpl w:val="B914A338"/>
    <w:lvl w:ilvl="0" w:tplc="08090017">
      <w:start w:val="1"/>
      <w:numFmt w:val="lowerLetter"/>
      <w:lvlText w:val="%1)"/>
      <w:lvlJc w:val="left"/>
      <w:pPr>
        <w:ind w:left="720" w:hanging="360"/>
      </w:pPr>
      <w:rPr>
        <w:rFonts w:hint="default"/>
      </w:rPr>
    </w:lvl>
    <w:lvl w:ilvl="1" w:tplc="9E98DC2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41676"/>
    <w:multiLevelType w:val="hybridMultilevel"/>
    <w:tmpl w:val="BAAA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A2F66"/>
    <w:multiLevelType w:val="hybridMultilevel"/>
    <w:tmpl w:val="3FA8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14D95"/>
    <w:multiLevelType w:val="hybridMultilevel"/>
    <w:tmpl w:val="3F4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61A7B"/>
    <w:multiLevelType w:val="hybridMultilevel"/>
    <w:tmpl w:val="112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0577E"/>
    <w:multiLevelType w:val="hybridMultilevel"/>
    <w:tmpl w:val="8A68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6305E"/>
    <w:multiLevelType w:val="hybridMultilevel"/>
    <w:tmpl w:val="2E4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74C5E"/>
    <w:multiLevelType w:val="hybridMultilevel"/>
    <w:tmpl w:val="099E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D22D0"/>
    <w:multiLevelType w:val="hybridMultilevel"/>
    <w:tmpl w:val="6A2C7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A370A"/>
    <w:multiLevelType w:val="hybridMultilevel"/>
    <w:tmpl w:val="82E6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529637">
    <w:abstractNumId w:val="18"/>
  </w:num>
  <w:num w:numId="2" w16cid:durableId="1817796989">
    <w:abstractNumId w:val="3"/>
  </w:num>
  <w:num w:numId="3" w16cid:durableId="1925992789">
    <w:abstractNumId w:val="26"/>
  </w:num>
  <w:num w:numId="4" w16cid:durableId="1400901717">
    <w:abstractNumId w:val="27"/>
  </w:num>
  <w:num w:numId="5" w16cid:durableId="1667245868">
    <w:abstractNumId w:val="5"/>
  </w:num>
  <w:num w:numId="6" w16cid:durableId="1825320301">
    <w:abstractNumId w:val="15"/>
  </w:num>
  <w:num w:numId="7" w16cid:durableId="1326544203">
    <w:abstractNumId w:val="16"/>
  </w:num>
  <w:num w:numId="8" w16cid:durableId="1385562916">
    <w:abstractNumId w:val="7"/>
  </w:num>
  <w:num w:numId="9" w16cid:durableId="74983251">
    <w:abstractNumId w:val="31"/>
  </w:num>
  <w:num w:numId="10" w16cid:durableId="1537038865">
    <w:abstractNumId w:val="21"/>
  </w:num>
  <w:num w:numId="11" w16cid:durableId="898782161">
    <w:abstractNumId w:val="28"/>
  </w:num>
  <w:num w:numId="12" w16cid:durableId="464851734">
    <w:abstractNumId w:val="30"/>
  </w:num>
  <w:num w:numId="13" w16cid:durableId="734665866">
    <w:abstractNumId w:val="19"/>
  </w:num>
  <w:num w:numId="14" w16cid:durableId="1069036732">
    <w:abstractNumId w:val="17"/>
  </w:num>
  <w:num w:numId="15" w16cid:durableId="1987929188">
    <w:abstractNumId w:val="1"/>
  </w:num>
  <w:num w:numId="16" w16cid:durableId="159859457">
    <w:abstractNumId w:val="14"/>
  </w:num>
  <w:num w:numId="17" w16cid:durableId="1598949050">
    <w:abstractNumId w:val="23"/>
  </w:num>
  <w:num w:numId="18" w16cid:durableId="306130017">
    <w:abstractNumId w:val="0"/>
  </w:num>
  <w:num w:numId="19" w16cid:durableId="2077849274">
    <w:abstractNumId w:val="25"/>
  </w:num>
  <w:num w:numId="20" w16cid:durableId="756751508">
    <w:abstractNumId w:val="22"/>
  </w:num>
  <w:num w:numId="21" w16cid:durableId="1834301229">
    <w:abstractNumId w:val="10"/>
  </w:num>
  <w:num w:numId="22" w16cid:durableId="1956713932">
    <w:abstractNumId w:val="8"/>
  </w:num>
  <w:num w:numId="23" w16cid:durableId="920528163">
    <w:abstractNumId w:val="13"/>
  </w:num>
  <w:num w:numId="24" w16cid:durableId="2138524893">
    <w:abstractNumId w:val="11"/>
  </w:num>
  <w:num w:numId="25" w16cid:durableId="1598979440">
    <w:abstractNumId w:val="2"/>
  </w:num>
  <w:num w:numId="26" w16cid:durableId="1828207371">
    <w:abstractNumId w:val="24"/>
  </w:num>
  <w:num w:numId="27" w16cid:durableId="1132089191">
    <w:abstractNumId w:val="12"/>
  </w:num>
  <w:num w:numId="28" w16cid:durableId="351225435">
    <w:abstractNumId w:val="9"/>
  </w:num>
  <w:num w:numId="29" w16cid:durableId="1977101222">
    <w:abstractNumId w:val="6"/>
  </w:num>
  <w:num w:numId="30" w16cid:durableId="1420323774">
    <w:abstractNumId w:val="29"/>
  </w:num>
  <w:num w:numId="31" w16cid:durableId="155389951">
    <w:abstractNumId w:val="20"/>
  </w:num>
  <w:num w:numId="32" w16cid:durableId="1935165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CE"/>
    <w:rsid w:val="00020532"/>
    <w:rsid w:val="00024DC9"/>
    <w:rsid w:val="00027E59"/>
    <w:rsid w:val="0006160C"/>
    <w:rsid w:val="00081991"/>
    <w:rsid w:val="000B4DA4"/>
    <w:rsid w:val="000E3A8A"/>
    <w:rsid w:val="00146617"/>
    <w:rsid w:val="00172BFE"/>
    <w:rsid w:val="001B0C76"/>
    <w:rsid w:val="001F5758"/>
    <w:rsid w:val="00201D94"/>
    <w:rsid w:val="002118CA"/>
    <w:rsid w:val="00212DB9"/>
    <w:rsid w:val="00226835"/>
    <w:rsid w:val="00272EE2"/>
    <w:rsid w:val="002757D9"/>
    <w:rsid w:val="00297C3F"/>
    <w:rsid w:val="002A3E49"/>
    <w:rsid w:val="002B1C32"/>
    <w:rsid w:val="002B3E54"/>
    <w:rsid w:val="002B3F23"/>
    <w:rsid w:val="002B4C5B"/>
    <w:rsid w:val="002B74E8"/>
    <w:rsid w:val="003003B9"/>
    <w:rsid w:val="00300953"/>
    <w:rsid w:val="00301E26"/>
    <w:rsid w:val="003038CE"/>
    <w:rsid w:val="00310BF5"/>
    <w:rsid w:val="003268EC"/>
    <w:rsid w:val="00336815"/>
    <w:rsid w:val="003424EE"/>
    <w:rsid w:val="00355CDF"/>
    <w:rsid w:val="003574CE"/>
    <w:rsid w:val="003A2A42"/>
    <w:rsid w:val="003B5B1B"/>
    <w:rsid w:val="003F6233"/>
    <w:rsid w:val="00422206"/>
    <w:rsid w:val="004308AE"/>
    <w:rsid w:val="00434886"/>
    <w:rsid w:val="00464AE0"/>
    <w:rsid w:val="00466967"/>
    <w:rsid w:val="004816F6"/>
    <w:rsid w:val="004C4F85"/>
    <w:rsid w:val="004D4939"/>
    <w:rsid w:val="005207B3"/>
    <w:rsid w:val="00572B1D"/>
    <w:rsid w:val="005A361D"/>
    <w:rsid w:val="005B490B"/>
    <w:rsid w:val="005C1833"/>
    <w:rsid w:val="00614CA5"/>
    <w:rsid w:val="00615AF1"/>
    <w:rsid w:val="00633A3D"/>
    <w:rsid w:val="0065263B"/>
    <w:rsid w:val="0065473A"/>
    <w:rsid w:val="00673A22"/>
    <w:rsid w:val="006C10A6"/>
    <w:rsid w:val="006C771C"/>
    <w:rsid w:val="006E3E1D"/>
    <w:rsid w:val="0070444C"/>
    <w:rsid w:val="0076581A"/>
    <w:rsid w:val="00766375"/>
    <w:rsid w:val="00777471"/>
    <w:rsid w:val="00797E46"/>
    <w:rsid w:val="007A0059"/>
    <w:rsid w:val="007C0FB7"/>
    <w:rsid w:val="007C3E89"/>
    <w:rsid w:val="007E7E04"/>
    <w:rsid w:val="007F13DE"/>
    <w:rsid w:val="0080261F"/>
    <w:rsid w:val="0081557A"/>
    <w:rsid w:val="00822D81"/>
    <w:rsid w:val="00822DFE"/>
    <w:rsid w:val="008352CA"/>
    <w:rsid w:val="008A56BC"/>
    <w:rsid w:val="008C7C6E"/>
    <w:rsid w:val="008D5117"/>
    <w:rsid w:val="00900AF5"/>
    <w:rsid w:val="009136AD"/>
    <w:rsid w:val="00971945"/>
    <w:rsid w:val="00976666"/>
    <w:rsid w:val="00983565"/>
    <w:rsid w:val="009A529C"/>
    <w:rsid w:val="009B7229"/>
    <w:rsid w:val="009E4C46"/>
    <w:rsid w:val="00A03BF3"/>
    <w:rsid w:val="00A12795"/>
    <w:rsid w:val="00A15669"/>
    <w:rsid w:val="00A25C2F"/>
    <w:rsid w:val="00A34A67"/>
    <w:rsid w:val="00A5466F"/>
    <w:rsid w:val="00A8478F"/>
    <w:rsid w:val="00AA4066"/>
    <w:rsid w:val="00AC635E"/>
    <w:rsid w:val="00AE40E9"/>
    <w:rsid w:val="00B10D70"/>
    <w:rsid w:val="00B23CDF"/>
    <w:rsid w:val="00B251FB"/>
    <w:rsid w:val="00B447A8"/>
    <w:rsid w:val="00B612B6"/>
    <w:rsid w:val="00BA7B5F"/>
    <w:rsid w:val="00BD410E"/>
    <w:rsid w:val="00C07A5A"/>
    <w:rsid w:val="00C2111D"/>
    <w:rsid w:val="00C43FFB"/>
    <w:rsid w:val="00C45510"/>
    <w:rsid w:val="00C4780F"/>
    <w:rsid w:val="00C9407C"/>
    <w:rsid w:val="00C94AFB"/>
    <w:rsid w:val="00CA1FFD"/>
    <w:rsid w:val="00CA23CE"/>
    <w:rsid w:val="00CE1EF9"/>
    <w:rsid w:val="00CE3610"/>
    <w:rsid w:val="00D23E67"/>
    <w:rsid w:val="00D45839"/>
    <w:rsid w:val="00D523E1"/>
    <w:rsid w:val="00D63AAB"/>
    <w:rsid w:val="00D7475E"/>
    <w:rsid w:val="00D75333"/>
    <w:rsid w:val="00D8470D"/>
    <w:rsid w:val="00D94986"/>
    <w:rsid w:val="00DB00D5"/>
    <w:rsid w:val="00DB047C"/>
    <w:rsid w:val="00DB37AA"/>
    <w:rsid w:val="00DD3DCE"/>
    <w:rsid w:val="00DE04A2"/>
    <w:rsid w:val="00DF6881"/>
    <w:rsid w:val="00E24823"/>
    <w:rsid w:val="00E355BC"/>
    <w:rsid w:val="00E45F32"/>
    <w:rsid w:val="00E526FC"/>
    <w:rsid w:val="00E6500D"/>
    <w:rsid w:val="00E90DE1"/>
    <w:rsid w:val="00EB1295"/>
    <w:rsid w:val="00ED3BD8"/>
    <w:rsid w:val="00ED46A2"/>
    <w:rsid w:val="00F02B81"/>
    <w:rsid w:val="00F051F4"/>
    <w:rsid w:val="00F4022B"/>
    <w:rsid w:val="00F41F99"/>
    <w:rsid w:val="00F45976"/>
    <w:rsid w:val="00F909BF"/>
    <w:rsid w:val="00F95F05"/>
    <w:rsid w:val="00FA621C"/>
    <w:rsid w:val="00FB24E8"/>
    <w:rsid w:val="00FB4B49"/>
    <w:rsid w:val="00FC5C11"/>
    <w:rsid w:val="00FC5FD8"/>
    <w:rsid w:val="00FD2ED9"/>
    <w:rsid w:val="00FE3A5E"/>
    <w:rsid w:val="00FF4F3A"/>
    <w:rsid w:val="03B030D4"/>
    <w:rsid w:val="041158E0"/>
    <w:rsid w:val="050998EC"/>
    <w:rsid w:val="05AD2941"/>
    <w:rsid w:val="079F1710"/>
    <w:rsid w:val="081B6828"/>
    <w:rsid w:val="08E4CA03"/>
    <w:rsid w:val="08FDBC71"/>
    <w:rsid w:val="091C9C0E"/>
    <w:rsid w:val="10F7C96E"/>
    <w:rsid w:val="114F4707"/>
    <w:rsid w:val="126A6DC0"/>
    <w:rsid w:val="129399CF"/>
    <w:rsid w:val="12EAFC9F"/>
    <w:rsid w:val="136646DF"/>
    <w:rsid w:val="142ADD89"/>
    <w:rsid w:val="16137FA9"/>
    <w:rsid w:val="1814C395"/>
    <w:rsid w:val="1A5DD9EE"/>
    <w:rsid w:val="1D812ECF"/>
    <w:rsid w:val="2044C9E7"/>
    <w:rsid w:val="2170CB4D"/>
    <w:rsid w:val="21E887CE"/>
    <w:rsid w:val="237C6AA9"/>
    <w:rsid w:val="2384582F"/>
    <w:rsid w:val="265A6F75"/>
    <w:rsid w:val="26A2C4D0"/>
    <w:rsid w:val="2852FC87"/>
    <w:rsid w:val="28ACE879"/>
    <w:rsid w:val="28C8F58F"/>
    <w:rsid w:val="2BC434D1"/>
    <w:rsid w:val="32D74E2E"/>
    <w:rsid w:val="3379337B"/>
    <w:rsid w:val="33A13ECD"/>
    <w:rsid w:val="361B315B"/>
    <w:rsid w:val="38C250FC"/>
    <w:rsid w:val="3C5FB492"/>
    <w:rsid w:val="3E2EBC36"/>
    <w:rsid w:val="3E6B2FF9"/>
    <w:rsid w:val="3ECBF3C9"/>
    <w:rsid w:val="400E2739"/>
    <w:rsid w:val="41883852"/>
    <w:rsid w:val="420A7477"/>
    <w:rsid w:val="42551605"/>
    <w:rsid w:val="4AEDAFE4"/>
    <w:rsid w:val="56B9A8C6"/>
    <w:rsid w:val="56DF7C02"/>
    <w:rsid w:val="5875B339"/>
    <w:rsid w:val="604534C7"/>
    <w:rsid w:val="60BEAB60"/>
    <w:rsid w:val="621F8B20"/>
    <w:rsid w:val="625A7BC1"/>
    <w:rsid w:val="65040D9B"/>
    <w:rsid w:val="668A5C8F"/>
    <w:rsid w:val="69FC2602"/>
    <w:rsid w:val="6B9B3D4B"/>
    <w:rsid w:val="6F30C708"/>
    <w:rsid w:val="70F65283"/>
    <w:rsid w:val="725F64B4"/>
    <w:rsid w:val="75CCC201"/>
    <w:rsid w:val="7732D5D7"/>
    <w:rsid w:val="78CEA638"/>
    <w:rsid w:val="79CE32F3"/>
    <w:rsid w:val="7AD283F0"/>
    <w:rsid w:val="7F3DE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C6443"/>
  <w15:chartTrackingRefBased/>
  <w15:docId w15:val="{D1310B75-5084-444F-B916-80A61734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CE"/>
    <w:pPr>
      <w:ind w:left="720"/>
      <w:contextualSpacing/>
    </w:pPr>
  </w:style>
  <w:style w:type="paragraph" w:styleId="Revision">
    <w:name w:val="Revision"/>
    <w:hidden/>
    <w:uiPriority w:val="99"/>
    <w:semiHidden/>
    <w:rsid w:val="004816F6"/>
  </w:style>
  <w:style w:type="character" w:styleId="CommentReference">
    <w:name w:val="annotation reference"/>
    <w:basedOn w:val="DefaultParagraphFont"/>
    <w:uiPriority w:val="99"/>
    <w:semiHidden/>
    <w:unhideWhenUsed/>
    <w:rsid w:val="009136AD"/>
    <w:rPr>
      <w:sz w:val="16"/>
      <w:szCs w:val="16"/>
    </w:rPr>
  </w:style>
  <w:style w:type="paragraph" w:styleId="CommentText">
    <w:name w:val="annotation text"/>
    <w:basedOn w:val="Normal"/>
    <w:link w:val="CommentTextChar"/>
    <w:uiPriority w:val="99"/>
    <w:unhideWhenUsed/>
    <w:rsid w:val="009136AD"/>
    <w:rPr>
      <w:sz w:val="20"/>
      <w:szCs w:val="20"/>
    </w:rPr>
  </w:style>
  <w:style w:type="character" w:customStyle="1" w:styleId="CommentTextChar">
    <w:name w:val="Comment Text Char"/>
    <w:basedOn w:val="DefaultParagraphFont"/>
    <w:link w:val="CommentText"/>
    <w:uiPriority w:val="99"/>
    <w:rsid w:val="009136AD"/>
    <w:rPr>
      <w:sz w:val="20"/>
      <w:szCs w:val="20"/>
    </w:rPr>
  </w:style>
  <w:style w:type="paragraph" w:styleId="CommentSubject">
    <w:name w:val="annotation subject"/>
    <w:basedOn w:val="CommentText"/>
    <w:next w:val="CommentText"/>
    <w:link w:val="CommentSubjectChar"/>
    <w:uiPriority w:val="99"/>
    <w:semiHidden/>
    <w:unhideWhenUsed/>
    <w:rsid w:val="009136AD"/>
    <w:rPr>
      <w:b/>
      <w:bCs/>
    </w:rPr>
  </w:style>
  <w:style w:type="character" w:customStyle="1" w:styleId="CommentSubjectChar">
    <w:name w:val="Comment Subject Char"/>
    <w:basedOn w:val="CommentTextChar"/>
    <w:link w:val="CommentSubject"/>
    <w:uiPriority w:val="99"/>
    <w:semiHidden/>
    <w:rsid w:val="009136AD"/>
    <w:rPr>
      <w:b/>
      <w:bCs/>
      <w:sz w:val="20"/>
      <w:szCs w:val="20"/>
    </w:rPr>
  </w:style>
  <w:style w:type="paragraph" w:styleId="Header">
    <w:name w:val="header"/>
    <w:basedOn w:val="Normal"/>
    <w:link w:val="HeaderChar"/>
    <w:uiPriority w:val="99"/>
    <w:unhideWhenUsed/>
    <w:rsid w:val="00766375"/>
    <w:pPr>
      <w:tabs>
        <w:tab w:val="center" w:pos="4513"/>
        <w:tab w:val="right" w:pos="9026"/>
      </w:tabs>
    </w:pPr>
  </w:style>
  <w:style w:type="character" w:customStyle="1" w:styleId="HeaderChar">
    <w:name w:val="Header Char"/>
    <w:basedOn w:val="DefaultParagraphFont"/>
    <w:link w:val="Header"/>
    <w:uiPriority w:val="99"/>
    <w:rsid w:val="00766375"/>
  </w:style>
  <w:style w:type="paragraph" w:styleId="Footer">
    <w:name w:val="footer"/>
    <w:basedOn w:val="Normal"/>
    <w:link w:val="FooterChar"/>
    <w:uiPriority w:val="99"/>
    <w:unhideWhenUsed/>
    <w:rsid w:val="00766375"/>
    <w:pPr>
      <w:tabs>
        <w:tab w:val="center" w:pos="4513"/>
        <w:tab w:val="right" w:pos="9026"/>
      </w:tabs>
    </w:pPr>
  </w:style>
  <w:style w:type="character" w:customStyle="1" w:styleId="FooterChar">
    <w:name w:val="Footer Char"/>
    <w:basedOn w:val="DefaultParagraphFont"/>
    <w:link w:val="Footer"/>
    <w:uiPriority w:val="99"/>
    <w:rsid w:val="00766375"/>
  </w:style>
  <w:style w:type="character" w:customStyle="1" w:styleId="normaltextrun">
    <w:name w:val="normaltextrun"/>
    <w:basedOn w:val="DefaultParagraphFont"/>
    <w:rsid w:val="00297C3F"/>
  </w:style>
  <w:style w:type="character" w:customStyle="1" w:styleId="eop">
    <w:name w:val="eop"/>
    <w:basedOn w:val="DefaultParagraphFont"/>
    <w:rsid w:val="00297C3F"/>
  </w:style>
  <w:style w:type="paragraph" w:styleId="NormalWeb">
    <w:name w:val="Normal (Web)"/>
    <w:basedOn w:val="Normal"/>
    <w:uiPriority w:val="99"/>
    <w:unhideWhenUsed/>
    <w:rsid w:val="00297C3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alloonText">
    <w:name w:val="Balloon Text"/>
    <w:basedOn w:val="Normal"/>
    <w:link w:val="BalloonTextChar"/>
    <w:uiPriority w:val="99"/>
    <w:semiHidden/>
    <w:unhideWhenUsed/>
    <w:rsid w:val="00342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EE"/>
    <w:rPr>
      <w:rFonts w:ascii="Segoe UI" w:hAnsi="Segoe UI" w:cs="Segoe UI"/>
      <w:sz w:val="18"/>
      <w:szCs w:val="18"/>
    </w:rPr>
  </w:style>
  <w:style w:type="paragraph" w:customStyle="1" w:styleId="Default">
    <w:name w:val="Default"/>
    <w:rsid w:val="00D94986"/>
    <w:pPr>
      <w:autoSpaceDE w:val="0"/>
      <w:autoSpaceDN w:val="0"/>
      <w:adjustRightInd w:val="0"/>
    </w:pPr>
    <w:rPr>
      <w:rFonts w:ascii="Arial" w:hAnsi="Arial" w:cs="Arial"/>
      <w:color w:val="000000"/>
      <w:kern w:val="0"/>
    </w:rPr>
  </w:style>
  <w:style w:type="character" w:styleId="Hyperlink">
    <w:name w:val="Hyperlink"/>
    <w:basedOn w:val="DefaultParagraphFont"/>
    <w:uiPriority w:val="99"/>
    <w:semiHidden/>
    <w:unhideWhenUsed/>
    <w:rsid w:val="007E7E04"/>
    <w:rPr>
      <w:color w:val="0563C1"/>
      <w:u w:val="single"/>
    </w:rPr>
  </w:style>
  <w:style w:type="character" w:customStyle="1" w:styleId="contentpasted1">
    <w:name w:val="contentpasted1"/>
    <w:basedOn w:val="DefaultParagraphFont"/>
    <w:rsid w:val="007E7E04"/>
  </w:style>
  <w:style w:type="paragraph" w:styleId="NoSpacing">
    <w:name w:val="No Spacing"/>
    <w:uiPriority w:val="1"/>
    <w:qFormat/>
    <w:rsid w:val="002B1C32"/>
  </w:style>
  <w:style w:type="table" w:styleId="TableGrid">
    <w:name w:val="Table Grid"/>
    <w:basedOn w:val="TableNormal"/>
    <w:uiPriority w:val="39"/>
    <w:rsid w:val="0070444C"/>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ont">
    <w:name w:val="x_font"/>
    <w:basedOn w:val="DefaultParagraphFont"/>
    <w:rsid w:val="0033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587">
      <w:bodyDiv w:val="1"/>
      <w:marLeft w:val="0"/>
      <w:marRight w:val="0"/>
      <w:marTop w:val="0"/>
      <w:marBottom w:val="0"/>
      <w:divBdr>
        <w:top w:val="none" w:sz="0" w:space="0" w:color="auto"/>
        <w:left w:val="none" w:sz="0" w:space="0" w:color="auto"/>
        <w:bottom w:val="none" w:sz="0" w:space="0" w:color="auto"/>
        <w:right w:val="none" w:sz="0" w:space="0" w:color="auto"/>
      </w:divBdr>
    </w:div>
    <w:div w:id="385296631">
      <w:bodyDiv w:val="1"/>
      <w:marLeft w:val="0"/>
      <w:marRight w:val="0"/>
      <w:marTop w:val="0"/>
      <w:marBottom w:val="0"/>
      <w:divBdr>
        <w:top w:val="none" w:sz="0" w:space="0" w:color="auto"/>
        <w:left w:val="none" w:sz="0" w:space="0" w:color="auto"/>
        <w:bottom w:val="none" w:sz="0" w:space="0" w:color="auto"/>
        <w:right w:val="none" w:sz="0" w:space="0" w:color="auto"/>
      </w:divBdr>
      <w:divsChild>
        <w:div w:id="1894001761">
          <w:marLeft w:val="461"/>
          <w:marRight w:val="0"/>
          <w:marTop w:val="0"/>
          <w:marBottom w:val="0"/>
          <w:divBdr>
            <w:top w:val="none" w:sz="0" w:space="0" w:color="auto"/>
            <w:left w:val="none" w:sz="0" w:space="0" w:color="auto"/>
            <w:bottom w:val="none" w:sz="0" w:space="0" w:color="auto"/>
            <w:right w:val="none" w:sz="0" w:space="0" w:color="auto"/>
          </w:divBdr>
        </w:div>
        <w:div w:id="705788256">
          <w:marLeft w:val="461"/>
          <w:marRight w:val="0"/>
          <w:marTop w:val="0"/>
          <w:marBottom w:val="0"/>
          <w:divBdr>
            <w:top w:val="none" w:sz="0" w:space="0" w:color="auto"/>
            <w:left w:val="none" w:sz="0" w:space="0" w:color="auto"/>
            <w:bottom w:val="none" w:sz="0" w:space="0" w:color="auto"/>
            <w:right w:val="none" w:sz="0" w:space="0" w:color="auto"/>
          </w:divBdr>
        </w:div>
        <w:div w:id="1312751747">
          <w:marLeft w:val="461"/>
          <w:marRight w:val="0"/>
          <w:marTop w:val="0"/>
          <w:marBottom w:val="0"/>
          <w:divBdr>
            <w:top w:val="none" w:sz="0" w:space="0" w:color="auto"/>
            <w:left w:val="none" w:sz="0" w:space="0" w:color="auto"/>
            <w:bottom w:val="none" w:sz="0" w:space="0" w:color="auto"/>
            <w:right w:val="none" w:sz="0" w:space="0" w:color="auto"/>
          </w:divBdr>
        </w:div>
      </w:divsChild>
    </w:div>
    <w:div w:id="430052683">
      <w:bodyDiv w:val="1"/>
      <w:marLeft w:val="0"/>
      <w:marRight w:val="0"/>
      <w:marTop w:val="0"/>
      <w:marBottom w:val="0"/>
      <w:divBdr>
        <w:top w:val="none" w:sz="0" w:space="0" w:color="auto"/>
        <w:left w:val="none" w:sz="0" w:space="0" w:color="auto"/>
        <w:bottom w:val="none" w:sz="0" w:space="0" w:color="auto"/>
        <w:right w:val="none" w:sz="0" w:space="0" w:color="auto"/>
      </w:divBdr>
      <w:divsChild>
        <w:div w:id="379325898">
          <w:marLeft w:val="0"/>
          <w:marRight w:val="0"/>
          <w:marTop w:val="0"/>
          <w:marBottom w:val="0"/>
          <w:divBdr>
            <w:top w:val="none" w:sz="0" w:space="0" w:color="auto"/>
            <w:left w:val="none" w:sz="0" w:space="0" w:color="auto"/>
            <w:bottom w:val="none" w:sz="0" w:space="0" w:color="auto"/>
            <w:right w:val="none" w:sz="0" w:space="0" w:color="auto"/>
          </w:divBdr>
        </w:div>
        <w:div w:id="472214655">
          <w:marLeft w:val="0"/>
          <w:marRight w:val="0"/>
          <w:marTop w:val="0"/>
          <w:marBottom w:val="0"/>
          <w:divBdr>
            <w:top w:val="none" w:sz="0" w:space="0" w:color="auto"/>
            <w:left w:val="none" w:sz="0" w:space="0" w:color="auto"/>
            <w:bottom w:val="none" w:sz="0" w:space="0" w:color="auto"/>
            <w:right w:val="none" w:sz="0" w:space="0" w:color="auto"/>
          </w:divBdr>
        </w:div>
        <w:div w:id="1823544367">
          <w:marLeft w:val="0"/>
          <w:marRight w:val="0"/>
          <w:marTop w:val="0"/>
          <w:marBottom w:val="0"/>
          <w:divBdr>
            <w:top w:val="none" w:sz="0" w:space="0" w:color="auto"/>
            <w:left w:val="none" w:sz="0" w:space="0" w:color="auto"/>
            <w:bottom w:val="none" w:sz="0" w:space="0" w:color="auto"/>
            <w:right w:val="none" w:sz="0" w:space="0" w:color="auto"/>
          </w:divBdr>
        </w:div>
        <w:div w:id="1703508755">
          <w:marLeft w:val="0"/>
          <w:marRight w:val="0"/>
          <w:marTop w:val="0"/>
          <w:marBottom w:val="0"/>
          <w:divBdr>
            <w:top w:val="none" w:sz="0" w:space="0" w:color="auto"/>
            <w:left w:val="none" w:sz="0" w:space="0" w:color="auto"/>
            <w:bottom w:val="none" w:sz="0" w:space="0" w:color="auto"/>
            <w:right w:val="none" w:sz="0" w:space="0" w:color="auto"/>
          </w:divBdr>
        </w:div>
        <w:div w:id="838228471">
          <w:marLeft w:val="0"/>
          <w:marRight w:val="0"/>
          <w:marTop w:val="0"/>
          <w:marBottom w:val="0"/>
          <w:divBdr>
            <w:top w:val="none" w:sz="0" w:space="0" w:color="auto"/>
            <w:left w:val="none" w:sz="0" w:space="0" w:color="auto"/>
            <w:bottom w:val="none" w:sz="0" w:space="0" w:color="auto"/>
            <w:right w:val="none" w:sz="0" w:space="0" w:color="auto"/>
          </w:divBdr>
        </w:div>
        <w:div w:id="222759494">
          <w:marLeft w:val="0"/>
          <w:marRight w:val="0"/>
          <w:marTop w:val="0"/>
          <w:marBottom w:val="0"/>
          <w:divBdr>
            <w:top w:val="none" w:sz="0" w:space="0" w:color="auto"/>
            <w:left w:val="none" w:sz="0" w:space="0" w:color="auto"/>
            <w:bottom w:val="none" w:sz="0" w:space="0" w:color="auto"/>
            <w:right w:val="none" w:sz="0" w:space="0" w:color="auto"/>
          </w:divBdr>
        </w:div>
        <w:div w:id="715543443">
          <w:marLeft w:val="0"/>
          <w:marRight w:val="0"/>
          <w:marTop w:val="0"/>
          <w:marBottom w:val="0"/>
          <w:divBdr>
            <w:top w:val="none" w:sz="0" w:space="0" w:color="auto"/>
            <w:left w:val="none" w:sz="0" w:space="0" w:color="auto"/>
            <w:bottom w:val="none" w:sz="0" w:space="0" w:color="auto"/>
            <w:right w:val="none" w:sz="0" w:space="0" w:color="auto"/>
          </w:divBdr>
        </w:div>
      </w:divsChild>
    </w:div>
    <w:div w:id="691998174">
      <w:bodyDiv w:val="1"/>
      <w:marLeft w:val="0"/>
      <w:marRight w:val="0"/>
      <w:marTop w:val="0"/>
      <w:marBottom w:val="0"/>
      <w:divBdr>
        <w:top w:val="none" w:sz="0" w:space="0" w:color="auto"/>
        <w:left w:val="none" w:sz="0" w:space="0" w:color="auto"/>
        <w:bottom w:val="none" w:sz="0" w:space="0" w:color="auto"/>
        <w:right w:val="none" w:sz="0" w:space="0" w:color="auto"/>
      </w:divBdr>
    </w:div>
    <w:div w:id="1140995055">
      <w:bodyDiv w:val="1"/>
      <w:marLeft w:val="0"/>
      <w:marRight w:val="0"/>
      <w:marTop w:val="0"/>
      <w:marBottom w:val="0"/>
      <w:divBdr>
        <w:top w:val="none" w:sz="0" w:space="0" w:color="auto"/>
        <w:left w:val="none" w:sz="0" w:space="0" w:color="auto"/>
        <w:bottom w:val="none" w:sz="0" w:space="0" w:color="auto"/>
        <w:right w:val="none" w:sz="0" w:space="0" w:color="auto"/>
      </w:divBdr>
    </w:div>
    <w:div w:id="1599830560">
      <w:bodyDiv w:val="1"/>
      <w:marLeft w:val="0"/>
      <w:marRight w:val="0"/>
      <w:marTop w:val="0"/>
      <w:marBottom w:val="0"/>
      <w:divBdr>
        <w:top w:val="none" w:sz="0" w:space="0" w:color="auto"/>
        <w:left w:val="none" w:sz="0" w:space="0" w:color="auto"/>
        <w:bottom w:val="none" w:sz="0" w:space="0" w:color="auto"/>
        <w:right w:val="none" w:sz="0" w:space="0" w:color="auto"/>
      </w:divBdr>
      <w:divsChild>
        <w:div w:id="1368486172">
          <w:marLeft w:val="461"/>
          <w:marRight w:val="0"/>
          <w:marTop w:val="0"/>
          <w:marBottom w:val="0"/>
          <w:divBdr>
            <w:top w:val="none" w:sz="0" w:space="0" w:color="auto"/>
            <w:left w:val="none" w:sz="0" w:space="0" w:color="auto"/>
            <w:bottom w:val="none" w:sz="0" w:space="0" w:color="auto"/>
            <w:right w:val="none" w:sz="0" w:space="0" w:color="auto"/>
          </w:divBdr>
        </w:div>
        <w:div w:id="1649937563">
          <w:marLeft w:val="461"/>
          <w:marRight w:val="0"/>
          <w:marTop w:val="0"/>
          <w:marBottom w:val="0"/>
          <w:divBdr>
            <w:top w:val="none" w:sz="0" w:space="0" w:color="auto"/>
            <w:left w:val="none" w:sz="0" w:space="0" w:color="auto"/>
            <w:bottom w:val="none" w:sz="0" w:space="0" w:color="auto"/>
            <w:right w:val="none" w:sz="0" w:space="0" w:color="auto"/>
          </w:divBdr>
        </w:div>
        <w:div w:id="1050223337">
          <w:marLeft w:val="461"/>
          <w:marRight w:val="0"/>
          <w:marTop w:val="0"/>
          <w:marBottom w:val="0"/>
          <w:divBdr>
            <w:top w:val="none" w:sz="0" w:space="0" w:color="auto"/>
            <w:left w:val="none" w:sz="0" w:space="0" w:color="auto"/>
            <w:bottom w:val="none" w:sz="0" w:space="0" w:color="auto"/>
            <w:right w:val="none" w:sz="0" w:space="0" w:color="auto"/>
          </w:divBdr>
        </w:div>
      </w:divsChild>
    </w:div>
    <w:div w:id="1623339708">
      <w:bodyDiv w:val="1"/>
      <w:marLeft w:val="0"/>
      <w:marRight w:val="0"/>
      <w:marTop w:val="0"/>
      <w:marBottom w:val="0"/>
      <w:divBdr>
        <w:top w:val="none" w:sz="0" w:space="0" w:color="auto"/>
        <w:left w:val="none" w:sz="0" w:space="0" w:color="auto"/>
        <w:bottom w:val="none" w:sz="0" w:space="0" w:color="auto"/>
        <w:right w:val="none" w:sz="0" w:space="0" w:color="auto"/>
      </w:divBdr>
      <w:divsChild>
        <w:div w:id="1759716460">
          <w:marLeft w:val="432"/>
          <w:marRight w:val="0"/>
          <w:marTop w:val="0"/>
          <w:marBottom w:val="0"/>
          <w:divBdr>
            <w:top w:val="none" w:sz="0" w:space="0" w:color="auto"/>
            <w:left w:val="none" w:sz="0" w:space="0" w:color="auto"/>
            <w:bottom w:val="none" w:sz="0" w:space="0" w:color="auto"/>
            <w:right w:val="none" w:sz="0" w:space="0" w:color="auto"/>
          </w:divBdr>
        </w:div>
      </w:divsChild>
    </w:div>
    <w:div w:id="17544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outs.org.uk/about-us/policy/data-protec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7429-DBCD-49B9-9A0E-5C89A256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haddock</dc:creator>
  <cp:keywords/>
  <dc:description/>
  <cp:lastModifiedBy>Philippa Ward</cp:lastModifiedBy>
  <cp:revision>47</cp:revision>
  <dcterms:created xsi:type="dcterms:W3CDTF">2023-10-02T15:45:00Z</dcterms:created>
  <dcterms:modified xsi:type="dcterms:W3CDTF">2023-10-18T20:24:00Z</dcterms:modified>
</cp:coreProperties>
</file>